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052" w:rsidRPr="00CA7C16" w:rsidRDefault="00732052" w:rsidP="001D4279">
      <w:pPr>
        <w:jc w:val="center"/>
        <w:rPr>
          <w:rFonts w:eastAsiaTheme="minorHAnsi"/>
          <w:sz w:val="36"/>
        </w:rPr>
      </w:pPr>
      <w:r w:rsidRPr="00CA7C16">
        <w:rPr>
          <w:rFonts w:eastAsiaTheme="minorHAnsi" w:hint="eastAsia"/>
          <w:sz w:val="36"/>
        </w:rPr>
        <w:t>マイナンバーカード申請に関する承諾書</w:t>
      </w:r>
    </w:p>
    <w:p w:rsidR="001D4279" w:rsidRPr="001D4279" w:rsidRDefault="001D4279">
      <w:pPr>
        <w:rPr>
          <w:rFonts w:ascii="BIZ UDPゴシック" w:eastAsia="BIZ UDPゴシック" w:hAnsi="BIZ UDPゴシック"/>
          <w:sz w:val="4"/>
        </w:rPr>
      </w:pPr>
    </w:p>
    <w:tbl>
      <w:tblPr>
        <w:tblStyle w:val="a3"/>
        <w:tblW w:w="9067" w:type="dxa"/>
        <w:tblLook w:val="04A0" w:firstRow="1" w:lastRow="0" w:firstColumn="1" w:lastColumn="0" w:noHBand="0" w:noVBand="1"/>
      </w:tblPr>
      <w:tblGrid>
        <w:gridCol w:w="7933"/>
        <w:gridCol w:w="1134"/>
      </w:tblGrid>
      <w:tr w:rsidR="00732052" w:rsidRPr="001D4279" w:rsidTr="00CA7C16">
        <w:trPr>
          <w:trHeight w:val="609"/>
        </w:trPr>
        <w:tc>
          <w:tcPr>
            <w:tcW w:w="7933" w:type="dxa"/>
            <w:shd w:val="clear" w:color="auto" w:fill="E7E6E6" w:themeFill="background2"/>
          </w:tcPr>
          <w:p w:rsidR="00732052" w:rsidRPr="00CA7C16" w:rsidRDefault="00732052" w:rsidP="008F10A7">
            <w:pPr>
              <w:spacing w:before="240" w:line="0" w:lineRule="atLeast"/>
              <w:jc w:val="center"/>
              <w:rPr>
                <w:rFonts w:eastAsiaTheme="minorHAnsi"/>
                <w:sz w:val="24"/>
              </w:rPr>
            </w:pPr>
            <w:r w:rsidRPr="00CA7C16">
              <w:rPr>
                <w:rFonts w:eastAsiaTheme="minorHAnsi" w:hint="eastAsia"/>
                <w:sz w:val="24"/>
              </w:rPr>
              <w:t>確</w:t>
            </w:r>
            <w:r w:rsidR="001B2215" w:rsidRPr="00CA7C16">
              <w:rPr>
                <w:rFonts w:eastAsiaTheme="minorHAnsi" w:hint="eastAsia"/>
                <w:sz w:val="24"/>
              </w:rPr>
              <w:t xml:space="preserve"> </w:t>
            </w:r>
            <w:r w:rsidRPr="00CA7C16">
              <w:rPr>
                <w:rFonts w:eastAsiaTheme="minorHAnsi" w:hint="eastAsia"/>
                <w:sz w:val="24"/>
              </w:rPr>
              <w:t>認</w:t>
            </w:r>
            <w:r w:rsidR="001B2215" w:rsidRPr="00CA7C16">
              <w:rPr>
                <w:rFonts w:eastAsiaTheme="minorHAnsi" w:hint="eastAsia"/>
                <w:sz w:val="24"/>
              </w:rPr>
              <w:t xml:space="preserve"> </w:t>
            </w:r>
            <w:r w:rsidRPr="00CA7C16">
              <w:rPr>
                <w:rFonts w:eastAsiaTheme="minorHAnsi" w:hint="eastAsia"/>
                <w:sz w:val="24"/>
              </w:rPr>
              <w:t>事</w:t>
            </w:r>
            <w:r w:rsidR="001B2215" w:rsidRPr="00CA7C16">
              <w:rPr>
                <w:rFonts w:eastAsiaTheme="minorHAnsi" w:hint="eastAsia"/>
                <w:sz w:val="24"/>
              </w:rPr>
              <w:t xml:space="preserve"> </w:t>
            </w:r>
            <w:r w:rsidRPr="00CA7C16">
              <w:rPr>
                <w:rFonts w:eastAsiaTheme="minorHAnsi" w:hint="eastAsia"/>
                <w:sz w:val="24"/>
              </w:rPr>
              <w:t>項</w:t>
            </w:r>
            <w:bookmarkStart w:id="0" w:name="_GoBack"/>
            <w:bookmarkEnd w:id="0"/>
          </w:p>
        </w:tc>
        <w:tc>
          <w:tcPr>
            <w:tcW w:w="1134" w:type="dxa"/>
            <w:shd w:val="clear" w:color="auto" w:fill="E7E6E6" w:themeFill="background2"/>
          </w:tcPr>
          <w:p w:rsidR="00732052" w:rsidRPr="001B2215" w:rsidRDefault="00732052" w:rsidP="00CA7C16">
            <w:pPr>
              <w:spacing w:line="0" w:lineRule="atLeast"/>
              <w:jc w:val="center"/>
              <w:rPr>
                <w:rFonts w:ascii="BIZ UDPゴシック" w:eastAsia="BIZ UDPゴシック" w:hAnsi="BIZ UDPゴシック"/>
                <w:sz w:val="24"/>
              </w:rPr>
            </w:pPr>
            <w:r w:rsidRPr="00CA7C16">
              <w:rPr>
                <w:rFonts w:asciiTheme="minorEastAsia" w:hAnsiTheme="minorEastAsia" w:hint="eastAsia"/>
                <w:sz w:val="24"/>
              </w:rPr>
              <w:t>確認欄</w:t>
            </w:r>
            <w:r w:rsidRPr="001B2215">
              <w:rPr>
                <w:rFonts w:ascii="Segoe UI Symbol" w:eastAsia="BIZ UDPゴシック" w:hAnsi="Segoe UI Symbol" w:cs="Segoe UI Symbol" w:hint="eastAsia"/>
                <w:sz w:val="24"/>
              </w:rPr>
              <w:t>☑</w:t>
            </w:r>
          </w:p>
        </w:tc>
      </w:tr>
      <w:tr w:rsidR="00732052" w:rsidRPr="001D4279" w:rsidTr="00A86244">
        <w:tc>
          <w:tcPr>
            <w:tcW w:w="7933" w:type="dxa"/>
          </w:tcPr>
          <w:p w:rsidR="00732052" w:rsidRPr="00CA7C16" w:rsidRDefault="00732052" w:rsidP="00CA7C16">
            <w:pPr>
              <w:spacing w:line="0" w:lineRule="atLeast"/>
              <w:rPr>
                <w:rFonts w:eastAsiaTheme="minorHAnsi"/>
                <w:sz w:val="22"/>
              </w:rPr>
            </w:pPr>
            <w:r w:rsidRPr="00CA7C16">
              <w:rPr>
                <w:rFonts w:eastAsiaTheme="minorHAnsi" w:hint="eastAsia"/>
                <w:sz w:val="22"/>
              </w:rPr>
              <w:t>通知カード（またはマイナンバーカード）及び住民基本台帳カードは申請時に回収させていただきます。お受取りまでにお手元からマイナンバーを確認する書類がなくなりますがよろしいですか。</w:t>
            </w:r>
            <w:r w:rsidR="00AB1693" w:rsidRPr="00CA7C16">
              <w:rPr>
                <w:rFonts w:eastAsiaTheme="minorHAnsi" w:hint="eastAsia"/>
                <w:sz w:val="22"/>
              </w:rPr>
              <w:t xml:space="preserve"> </w:t>
            </w:r>
          </w:p>
        </w:tc>
        <w:tc>
          <w:tcPr>
            <w:tcW w:w="1134" w:type="dxa"/>
          </w:tcPr>
          <w:p w:rsidR="00732052" w:rsidRPr="00CA7C16" w:rsidRDefault="00732052" w:rsidP="008F10A7">
            <w:pPr>
              <w:spacing w:before="240"/>
              <w:rPr>
                <w:rFonts w:eastAsiaTheme="minorHAnsi"/>
                <w:sz w:val="22"/>
              </w:rPr>
            </w:pPr>
            <w:r w:rsidRPr="00CA7C16">
              <w:rPr>
                <w:rFonts w:eastAsiaTheme="minorHAnsi" w:hint="eastAsia"/>
                <w:sz w:val="22"/>
              </w:rPr>
              <w:t>□はい</w:t>
            </w:r>
          </w:p>
        </w:tc>
      </w:tr>
      <w:tr w:rsidR="00732052" w:rsidRPr="001D4279" w:rsidTr="00A86244">
        <w:tc>
          <w:tcPr>
            <w:tcW w:w="7933" w:type="dxa"/>
          </w:tcPr>
          <w:p w:rsidR="00732052" w:rsidRPr="00CA7C16" w:rsidRDefault="00A86244" w:rsidP="00CA7C16">
            <w:pPr>
              <w:spacing w:line="0" w:lineRule="atLeast"/>
              <w:rPr>
                <w:rFonts w:eastAsiaTheme="minorHAnsi"/>
                <w:sz w:val="22"/>
              </w:rPr>
            </w:pPr>
            <w:r w:rsidRPr="00CA7C16">
              <w:rPr>
                <w:rFonts w:eastAsiaTheme="minorHAnsi" w:hint="eastAsia"/>
                <w:sz w:val="22"/>
              </w:rPr>
              <w:t>お受取りまで約１</w:t>
            </w:r>
            <w:r w:rsidR="00732052" w:rsidRPr="00CA7C16">
              <w:rPr>
                <w:rFonts w:eastAsiaTheme="minorHAnsi" w:hint="eastAsia"/>
                <w:sz w:val="22"/>
              </w:rPr>
              <w:t>か月</w:t>
            </w:r>
            <w:r w:rsidRPr="00CA7C16">
              <w:rPr>
                <w:rFonts w:eastAsiaTheme="minorHAnsi" w:hint="eastAsia"/>
                <w:sz w:val="22"/>
              </w:rPr>
              <w:t>半かかります</w:t>
            </w:r>
            <w:r w:rsidR="00732052" w:rsidRPr="00CA7C16">
              <w:rPr>
                <w:rFonts w:eastAsiaTheme="minorHAnsi" w:hint="eastAsia"/>
                <w:sz w:val="22"/>
              </w:rPr>
              <w:t>が、</w:t>
            </w:r>
            <w:r w:rsidR="00CA7C16" w:rsidRPr="00CA7C16">
              <w:rPr>
                <w:rFonts w:eastAsiaTheme="minorHAnsi" w:hint="eastAsia"/>
                <w:sz w:val="22"/>
              </w:rPr>
              <w:t>村</w:t>
            </w:r>
            <w:r w:rsidR="00732052" w:rsidRPr="00CA7C16">
              <w:rPr>
                <w:rFonts w:eastAsiaTheme="minorHAnsi" w:hint="eastAsia"/>
                <w:sz w:val="22"/>
              </w:rPr>
              <w:t>外に転出する予定はありませんか。</w:t>
            </w:r>
            <w:r w:rsidR="00AB1693" w:rsidRPr="00CA7C16">
              <w:rPr>
                <w:rFonts w:eastAsiaTheme="minorHAnsi" w:hint="eastAsia"/>
                <w:sz w:val="22"/>
              </w:rPr>
              <w:t>※１</w:t>
            </w:r>
          </w:p>
        </w:tc>
        <w:tc>
          <w:tcPr>
            <w:tcW w:w="1134" w:type="dxa"/>
          </w:tcPr>
          <w:p w:rsidR="00732052" w:rsidRPr="00CA7C16" w:rsidRDefault="00732052">
            <w:pPr>
              <w:rPr>
                <w:rFonts w:eastAsiaTheme="minorHAnsi"/>
                <w:sz w:val="22"/>
              </w:rPr>
            </w:pPr>
            <w:r w:rsidRPr="00CA7C16">
              <w:rPr>
                <w:rFonts w:eastAsiaTheme="minorHAnsi" w:hint="eastAsia"/>
                <w:sz w:val="22"/>
              </w:rPr>
              <w:t>□はい</w:t>
            </w:r>
          </w:p>
        </w:tc>
      </w:tr>
      <w:tr w:rsidR="00732052" w:rsidRPr="001D4279" w:rsidTr="00A86244">
        <w:tc>
          <w:tcPr>
            <w:tcW w:w="7933" w:type="dxa"/>
          </w:tcPr>
          <w:p w:rsidR="00284DFE" w:rsidRPr="00CA7C16" w:rsidRDefault="00732052" w:rsidP="00CA7C16">
            <w:pPr>
              <w:spacing w:line="0" w:lineRule="atLeast"/>
              <w:rPr>
                <w:rFonts w:eastAsiaTheme="minorHAnsi"/>
                <w:sz w:val="22"/>
              </w:rPr>
            </w:pPr>
            <w:r w:rsidRPr="00CA7C16">
              <w:rPr>
                <w:rFonts w:eastAsiaTheme="minorHAnsi" w:hint="eastAsia"/>
                <w:sz w:val="22"/>
              </w:rPr>
              <w:t>過去にマイナンバーカードを</w:t>
            </w:r>
            <w:r w:rsidR="00284DFE" w:rsidRPr="00CA7C16">
              <w:rPr>
                <w:rFonts w:eastAsiaTheme="minorHAnsi" w:hint="eastAsia"/>
                <w:sz w:val="22"/>
              </w:rPr>
              <w:t>受け取ったことがありますか。</w:t>
            </w:r>
          </w:p>
        </w:tc>
        <w:tc>
          <w:tcPr>
            <w:tcW w:w="1134" w:type="dxa"/>
          </w:tcPr>
          <w:p w:rsidR="00732052" w:rsidRPr="00CA7C16" w:rsidRDefault="00284DFE" w:rsidP="00CA7C16">
            <w:pPr>
              <w:spacing w:line="0" w:lineRule="atLeast"/>
              <w:rPr>
                <w:rFonts w:eastAsiaTheme="minorHAnsi"/>
                <w:sz w:val="22"/>
              </w:rPr>
            </w:pPr>
            <w:r w:rsidRPr="00CA7C16">
              <w:rPr>
                <w:rFonts w:eastAsiaTheme="minorHAnsi" w:hint="eastAsia"/>
                <w:sz w:val="22"/>
              </w:rPr>
              <w:t>□はい</w:t>
            </w:r>
          </w:p>
          <w:p w:rsidR="00284DFE" w:rsidRPr="00CA7C16" w:rsidRDefault="00284DFE" w:rsidP="00CA7C16">
            <w:pPr>
              <w:spacing w:line="0" w:lineRule="atLeast"/>
              <w:rPr>
                <w:rFonts w:eastAsiaTheme="minorHAnsi"/>
                <w:sz w:val="22"/>
              </w:rPr>
            </w:pPr>
            <w:r w:rsidRPr="00CA7C16">
              <w:rPr>
                <w:rFonts w:eastAsiaTheme="minorHAnsi" w:hint="eastAsia"/>
                <w:sz w:val="22"/>
              </w:rPr>
              <w:t>□いいえ</w:t>
            </w:r>
          </w:p>
        </w:tc>
      </w:tr>
      <w:tr w:rsidR="00732052" w:rsidRPr="001D4279" w:rsidTr="00A86244">
        <w:tc>
          <w:tcPr>
            <w:tcW w:w="7933" w:type="dxa"/>
          </w:tcPr>
          <w:p w:rsidR="00732052" w:rsidRPr="00CA7C16" w:rsidRDefault="00284DFE" w:rsidP="00CA7C16">
            <w:pPr>
              <w:spacing w:line="0" w:lineRule="atLeast"/>
              <w:rPr>
                <w:rFonts w:asciiTheme="minorEastAsia" w:hAnsiTheme="minorEastAsia"/>
                <w:sz w:val="22"/>
              </w:rPr>
            </w:pPr>
            <w:r w:rsidRPr="00CA7C16">
              <w:rPr>
                <w:rFonts w:asciiTheme="minorEastAsia" w:hAnsiTheme="minorEastAsia" w:hint="eastAsia"/>
                <w:sz w:val="22"/>
              </w:rPr>
              <w:t>紛失等による再交付は有料となりますがよろしいですか。</w:t>
            </w:r>
            <w:r w:rsidR="00AB1693" w:rsidRPr="00CA7C16">
              <w:rPr>
                <w:rFonts w:asciiTheme="minorEastAsia" w:hAnsiTheme="minorEastAsia" w:hint="eastAsia"/>
                <w:sz w:val="22"/>
              </w:rPr>
              <w:t>※２</w:t>
            </w:r>
          </w:p>
        </w:tc>
        <w:tc>
          <w:tcPr>
            <w:tcW w:w="1134" w:type="dxa"/>
          </w:tcPr>
          <w:p w:rsidR="00732052" w:rsidRPr="00CA7C16" w:rsidRDefault="00284DFE" w:rsidP="00CA7C16">
            <w:pPr>
              <w:spacing w:line="240" w:lineRule="atLeast"/>
              <w:rPr>
                <w:rFonts w:asciiTheme="minorEastAsia" w:hAnsiTheme="minorEastAsia"/>
                <w:sz w:val="22"/>
              </w:rPr>
            </w:pPr>
            <w:r w:rsidRPr="00CA7C16">
              <w:rPr>
                <w:rFonts w:asciiTheme="minorEastAsia" w:hAnsiTheme="minorEastAsia" w:hint="eastAsia"/>
                <w:sz w:val="22"/>
              </w:rPr>
              <w:t>□はい</w:t>
            </w:r>
          </w:p>
        </w:tc>
      </w:tr>
      <w:tr w:rsidR="00732052" w:rsidRPr="001D4279" w:rsidTr="00A86244">
        <w:tc>
          <w:tcPr>
            <w:tcW w:w="7933" w:type="dxa"/>
          </w:tcPr>
          <w:p w:rsidR="00732052" w:rsidRPr="00CA7C16" w:rsidRDefault="00284DFE" w:rsidP="00CA7C16">
            <w:pPr>
              <w:spacing w:line="0" w:lineRule="atLeast"/>
              <w:rPr>
                <w:rFonts w:asciiTheme="minorEastAsia" w:hAnsiTheme="minorEastAsia"/>
                <w:sz w:val="22"/>
              </w:rPr>
            </w:pPr>
            <w:r w:rsidRPr="00CA7C16">
              <w:rPr>
                <w:rFonts w:asciiTheme="minorEastAsia" w:hAnsiTheme="minorEastAsia" w:hint="eastAsia"/>
                <w:sz w:val="22"/>
              </w:rPr>
              <w:t>マイナンバーカードに設定する暗証番号は、別紙暗証番号設定依頼書に基づき職員が代理で入力することとなりますがよろしいですか。</w:t>
            </w:r>
          </w:p>
        </w:tc>
        <w:tc>
          <w:tcPr>
            <w:tcW w:w="1134" w:type="dxa"/>
          </w:tcPr>
          <w:p w:rsidR="00732052" w:rsidRPr="00CA7C16" w:rsidRDefault="00284DFE">
            <w:pPr>
              <w:rPr>
                <w:rFonts w:asciiTheme="minorEastAsia" w:hAnsiTheme="minorEastAsia"/>
                <w:sz w:val="22"/>
              </w:rPr>
            </w:pPr>
            <w:r w:rsidRPr="00CA7C16">
              <w:rPr>
                <w:rFonts w:asciiTheme="minorEastAsia" w:hAnsiTheme="minorEastAsia" w:hint="eastAsia"/>
                <w:sz w:val="22"/>
              </w:rPr>
              <w:t>□はい</w:t>
            </w:r>
          </w:p>
        </w:tc>
      </w:tr>
      <w:tr w:rsidR="00732052" w:rsidRPr="001D4279" w:rsidTr="00A86244">
        <w:tc>
          <w:tcPr>
            <w:tcW w:w="7933" w:type="dxa"/>
          </w:tcPr>
          <w:p w:rsidR="00284DFE" w:rsidRPr="00CA7C16" w:rsidRDefault="00284DFE" w:rsidP="00CA7C16">
            <w:pPr>
              <w:spacing w:line="0" w:lineRule="atLeast"/>
              <w:rPr>
                <w:rFonts w:asciiTheme="minorEastAsia" w:hAnsiTheme="minorEastAsia"/>
                <w:sz w:val="22"/>
              </w:rPr>
            </w:pPr>
            <w:r w:rsidRPr="00CA7C16">
              <w:rPr>
                <w:rFonts w:asciiTheme="minorEastAsia" w:hAnsiTheme="minorEastAsia" w:hint="eastAsia"/>
                <w:sz w:val="22"/>
              </w:rPr>
              <w:t>今回申請されたマイナンバーカードは本人限定郵便でお送りしま</w:t>
            </w:r>
            <w:r w:rsidR="00A5500E" w:rsidRPr="00CA7C16">
              <w:rPr>
                <w:rFonts w:asciiTheme="minorEastAsia" w:hAnsiTheme="minorEastAsia" w:hint="eastAsia"/>
                <w:sz w:val="22"/>
              </w:rPr>
              <w:t>すが、以下を確認しましたか。</w:t>
            </w:r>
          </w:p>
          <w:p w:rsidR="00A5500E" w:rsidRPr="00CA7C16" w:rsidRDefault="001B2215" w:rsidP="00CA7C16">
            <w:pPr>
              <w:spacing w:line="0" w:lineRule="atLeast"/>
              <w:ind w:firstLineChars="100" w:firstLine="220"/>
              <w:rPr>
                <w:rFonts w:asciiTheme="minorEastAsia" w:hAnsiTheme="minorEastAsia"/>
                <w:sz w:val="22"/>
              </w:rPr>
            </w:pPr>
            <w:r w:rsidRPr="00CA7C16">
              <w:rPr>
                <w:rFonts w:asciiTheme="minorEastAsia" w:hAnsiTheme="minorEastAsia" w:hint="eastAsia"/>
                <w:sz w:val="22"/>
              </w:rPr>
              <w:t>▶</w:t>
            </w:r>
            <w:r w:rsidR="00AB1693" w:rsidRPr="00CA7C16">
              <w:rPr>
                <w:rFonts w:asciiTheme="minorEastAsia" w:hAnsiTheme="minorEastAsia" w:hint="eastAsia"/>
                <w:sz w:val="22"/>
              </w:rPr>
              <w:t>未就学児</w:t>
            </w:r>
            <w:r w:rsidR="00A5500E" w:rsidRPr="00CA7C16">
              <w:rPr>
                <w:rFonts w:asciiTheme="minorEastAsia" w:hAnsiTheme="minorEastAsia" w:hint="eastAsia"/>
                <w:sz w:val="22"/>
              </w:rPr>
              <w:t>を含む本人が住所地で本人確認書類を提示する必要があります。</w:t>
            </w:r>
          </w:p>
          <w:p w:rsidR="00A5500E" w:rsidRPr="00CA7C16" w:rsidRDefault="001B2215" w:rsidP="00CA7C16">
            <w:pPr>
              <w:spacing w:line="0" w:lineRule="atLeast"/>
              <w:ind w:firstLineChars="100" w:firstLine="220"/>
              <w:rPr>
                <w:rFonts w:asciiTheme="minorEastAsia" w:hAnsiTheme="minorEastAsia"/>
                <w:sz w:val="22"/>
              </w:rPr>
            </w:pPr>
            <w:r w:rsidRPr="00CA7C16">
              <w:rPr>
                <w:rFonts w:asciiTheme="minorEastAsia" w:hAnsiTheme="minorEastAsia" w:hint="eastAsia"/>
                <w:sz w:val="22"/>
              </w:rPr>
              <w:t xml:space="preserve">▶ </w:t>
            </w:r>
            <w:r w:rsidR="00A5500E" w:rsidRPr="00CA7C16">
              <w:rPr>
                <w:rFonts w:asciiTheme="minorEastAsia" w:hAnsiTheme="minorEastAsia" w:hint="eastAsia"/>
                <w:sz w:val="22"/>
              </w:rPr>
              <w:t>郵便物の転送届を出している場合、</w:t>
            </w:r>
            <w:r w:rsidRPr="00CA7C16">
              <w:rPr>
                <w:rFonts w:asciiTheme="minorEastAsia" w:hAnsiTheme="minorEastAsia" w:hint="eastAsia"/>
                <w:sz w:val="22"/>
              </w:rPr>
              <w:t>お受け取りできません</w:t>
            </w:r>
            <w:r w:rsidR="00A5500E" w:rsidRPr="00CA7C16">
              <w:rPr>
                <w:rFonts w:asciiTheme="minorEastAsia" w:hAnsiTheme="minorEastAsia" w:hint="eastAsia"/>
                <w:sz w:val="22"/>
              </w:rPr>
              <w:t>。</w:t>
            </w:r>
          </w:p>
          <w:p w:rsidR="00A5500E" w:rsidRPr="00CA7C16" w:rsidRDefault="001B2215" w:rsidP="00CA7C16">
            <w:pPr>
              <w:spacing w:line="0" w:lineRule="atLeast"/>
              <w:ind w:firstLineChars="100" w:firstLine="220"/>
              <w:rPr>
                <w:rFonts w:asciiTheme="minorEastAsia" w:hAnsiTheme="minorEastAsia"/>
                <w:sz w:val="22"/>
              </w:rPr>
            </w:pPr>
            <w:r w:rsidRPr="00CA7C16">
              <w:rPr>
                <w:rFonts w:asciiTheme="minorEastAsia" w:hAnsiTheme="minorEastAsia" w:hint="eastAsia"/>
                <w:sz w:val="22"/>
              </w:rPr>
              <w:t xml:space="preserve">▶ </w:t>
            </w:r>
            <w:r w:rsidR="00A5500E" w:rsidRPr="00CA7C16">
              <w:rPr>
                <w:rFonts w:asciiTheme="minorEastAsia" w:hAnsiTheme="minorEastAsia" w:hint="eastAsia"/>
                <w:sz w:val="22"/>
              </w:rPr>
              <w:t>同居の家族であっても代理でのお受取りはできません。</w:t>
            </w:r>
          </w:p>
        </w:tc>
        <w:tc>
          <w:tcPr>
            <w:tcW w:w="1134" w:type="dxa"/>
          </w:tcPr>
          <w:p w:rsidR="008F10A7" w:rsidRDefault="008F10A7" w:rsidP="008F10A7">
            <w:pPr>
              <w:rPr>
                <w:rFonts w:asciiTheme="minorEastAsia" w:hAnsiTheme="minorEastAsia"/>
                <w:sz w:val="22"/>
              </w:rPr>
            </w:pPr>
          </w:p>
          <w:p w:rsidR="00732052" w:rsidRPr="00CA7C16" w:rsidRDefault="00284DFE" w:rsidP="008F10A7">
            <w:pPr>
              <w:spacing w:line="0" w:lineRule="atLeast"/>
              <w:rPr>
                <w:rFonts w:asciiTheme="minorEastAsia" w:hAnsiTheme="minorEastAsia"/>
                <w:sz w:val="22"/>
              </w:rPr>
            </w:pPr>
            <w:r w:rsidRPr="00CA7C16">
              <w:rPr>
                <w:rFonts w:asciiTheme="minorEastAsia" w:hAnsiTheme="minorEastAsia" w:hint="eastAsia"/>
                <w:sz w:val="22"/>
              </w:rPr>
              <w:t>□はい</w:t>
            </w:r>
          </w:p>
        </w:tc>
      </w:tr>
      <w:tr w:rsidR="00A5500E" w:rsidRPr="001D4279" w:rsidTr="00A86244">
        <w:tc>
          <w:tcPr>
            <w:tcW w:w="7933" w:type="dxa"/>
          </w:tcPr>
          <w:p w:rsidR="00A5500E" w:rsidRPr="00CA7C16" w:rsidRDefault="00A5500E" w:rsidP="00CA7C16">
            <w:pPr>
              <w:spacing w:line="0" w:lineRule="atLeast"/>
              <w:rPr>
                <w:rFonts w:asciiTheme="minorEastAsia" w:hAnsiTheme="minorEastAsia"/>
                <w:sz w:val="22"/>
              </w:rPr>
            </w:pPr>
            <w:r w:rsidRPr="00CA7C16">
              <w:rPr>
                <w:rFonts w:asciiTheme="minorEastAsia" w:hAnsiTheme="minorEastAsia" w:hint="eastAsia"/>
                <w:sz w:val="22"/>
              </w:rPr>
              <w:t>郵便局より受け取ることができなかった場合、</w:t>
            </w:r>
            <w:r w:rsidR="00CA7C16" w:rsidRPr="00CA7C16">
              <w:rPr>
                <w:rFonts w:asciiTheme="minorEastAsia" w:hAnsiTheme="minorEastAsia" w:hint="eastAsia"/>
                <w:sz w:val="22"/>
              </w:rPr>
              <w:t>住民</w:t>
            </w:r>
            <w:r w:rsidR="00F063BE" w:rsidRPr="00CA7C16">
              <w:rPr>
                <w:rFonts w:asciiTheme="minorEastAsia" w:hAnsiTheme="minorEastAsia" w:hint="eastAsia"/>
                <w:sz w:val="22"/>
              </w:rPr>
              <w:t>生活課までお越しいただくこととなりますが、</w:t>
            </w:r>
            <w:r w:rsidRPr="00CA7C16">
              <w:rPr>
                <w:rFonts w:asciiTheme="minorEastAsia" w:hAnsiTheme="minorEastAsia" w:hint="eastAsia"/>
                <w:sz w:val="22"/>
              </w:rPr>
              <w:t>よろしいですか。</w:t>
            </w:r>
            <w:r w:rsidR="00AB1693" w:rsidRPr="00CA7C16">
              <w:rPr>
                <w:rFonts w:asciiTheme="minorEastAsia" w:hAnsiTheme="minorEastAsia" w:hint="eastAsia"/>
                <w:sz w:val="22"/>
              </w:rPr>
              <w:t>※3</w:t>
            </w:r>
          </w:p>
        </w:tc>
        <w:tc>
          <w:tcPr>
            <w:tcW w:w="1134" w:type="dxa"/>
          </w:tcPr>
          <w:p w:rsidR="00A5500E" w:rsidRPr="00CA7C16" w:rsidRDefault="00A5500E">
            <w:pPr>
              <w:rPr>
                <w:rFonts w:asciiTheme="minorEastAsia" w:hAnsiTheme="minorEastAsia"/>
                <w:sz w:val="22"/>
              </w:rPr>
            </w:pPr>
            <w:r w:rsidRPr="00CA7C16">
              <w:rPr>
                <w:rFonts w:asciiTheme="minorEastAsia" w:hAnsiTheme="minorEastAsia" w:hint="eastAsia"/>
                <w:sz w:val="22"/>
              </w:rPr>
              <w:t>□はい</w:t>
            </w:r>
          </w:p>
        </w:tc>
      </w:tr>
      <w:tr w:rsidR="00A5500E" w:rsidRPr="001D4279" w:rsidTr="00A86244">
        <w:tc>
          <w:tcPr>
            <w:tcW w:w="7933" w:type="dxa"/>
          </w:tcPr>
          <w:p w:rsidR="00A5500E" w:rsidRPr="00CA7C16" w:rsidRDefault="00AB1693" w:rsidP="00CA7C16">
            <w:pPr>
              <w:spacing w:line="0" w:lineRule="atLeast"/>
              <w:rPr>
                <w:rFonts w:asciiTheme="minorEastAsia" w:hAnsiTheme="minorEastAsia"/>
                <w:sz w:val="22"/>
              </w:rPr>
            </w:pPr>
            <w:r w:rsidRPr="00CA7C16">
              <w:rPr>
                <w:rFonts w:asciiTheme="minorEastAsia" w:hAnsiTheme="minorEastAsia" w:hint="eastAsia"/>
                <w:sz w:val="22"/>
              </w:rPr>
              <w:t>写真の可否判断を行う団体が市町村とは異なりますので、写真が審査に通らない場合があります。審査に通らなかった場合、再申請が必要となりますので必ずご連絡いただけますか。</w:t>
            </w:r>
          </w:p>
        </w:tc>
        <w:tc>
          <w:tcPr>
            <w:tcW w:w="1134" w:type="dxa"/>
          </w:tcPr>
          <w:p w:rsidR="00A5500E" w:rsidRPr="00CA7C16" w:rsidRDefault="00A5500E" w:rsidP="008F10A7">
            <w:pPr>
              <w:spacing w:before="240"/>
              <w:rPr>
                <w:rFonts w:asciiTheme="minorEastAsia" w:hAnsiTheme="minorEastAsia"/>
                <w:sz w:val="22"/>
              </w:rPr>
            </w:pPr>
            <w:r w:rsidRPr="00CA7C16">
              <w:rPr>
                <w:rFonts w:asciiTheme="minorEastAsia" w:hAnsiTheme="minorEastAsia" w:hint="eastAsia"/>
                <w:sz w:val="22"/>
              </w:rPr>
              <w:t>□はい</w:t>
            </w:r>
          </w:p>
        </w:tc>
      </w:tr>
    </w:tbl>
    <w:p w:rsidR="00AB1693" w:rsidRPr="00CA7C16" w:rsidRDefault="00AB1693">
      <w:pPr>
        <w:rPr>
          <w:rFonts w:asciiTheme="minorEastAsia" w:hAnsiTheme="minorEastAsia"/>
        </w:rPr>
      </w:pPr>
      <w:r w:rsidRPr="00CA7C16">
        <w:rPr>
          <w:rFonts w:asciiTheme="minorEastAsia" w:hAnsiTheme="minorEastAsia" w:hint="eastAsia"/>
        </w:rPr>
        <w:t>※１　マイナンバーカードの受領前に</w:t>
      </w:r>
      <w:r w:rsidR="00CA7C16" w:rsidRPr="00CA7C16">
        <w:rPr>
          <w:rFonts w:asciiTheme="minorEastAsia" w:hAnsiTheme="minorEastAsia" w:hint="eastAsia"/>
        </w:rPr>
        <w:t>、村</w:t>
      </w:r>
      <w:r w:rsidRPr="00CA7C16">
        <w:rPr>
          <w:rFonts w:asciiTheme="minorEastAsia" w:hAnsiTheme="minorEastAsia" w:hint="eastAsia"/>
        </w:rPr>
        <w:t>外転出されると新住所地で改めて申請する必要があります。</w:t>
      </w:r>
    </w:p>
    <w:p w:rsidR="00AB1693" w:rsidRPr="00CA7C16" w:rsidRDefault="00AB1693">
      <w:pPr>
        <w:rPr>
          <w:rFonts w:asciiTheme="minorEastAsia" w:hAnsiTheme="minorEastAsia"/>
        </w:rPr>
      </w:pPr>
      <w:r w:rsidRPr="00CA7C16">
        <w:rPr>
          <w:rFonts w:asciiTheme="minorEastAsia" w:hAnsiTheme="minorEastAsia" w:hint="eastAsia"/>
        </w:rPr>
        <w:t>※２　手数料は1,000円です。（カード再交付８００円、電子証明書交付２００円）</w:t>
      </w:r>
    </w:p>
    <w:p w:rsidR="00AB1693" w:rsidRPr="00CA7C16" w:rsidRDefault="00984304">
      <w:pPr>
        <w:rPr>
          <w:rFonts w:asciiTheme="minorEastAsia" w:hAnsiTheme="minorEastAsia"/>
        </w:rPr>
      </w:pPr>
      <w:r w:rsidRPr="00CA7C16">
        <w:rPr>
          <w:rFonts w:asciiTheme="minorEastAsia" w:hAnsiTheme="minorEastAsia" w:hint="eastAsia"/>
        </w:rPr>
        <w:t>※３　受取の際、未就学児を含む本人が</w:t>
      </w:r>
      <w:r w:rsidR="00AB1693" w:rsidRPr="00CA7C16">
        <w:rPr>
          <w:rFonts w:asciiTheme="minorEastAsia" w:hAnsiTheme="minorEastAsia" w:hint="eastAsia"/>
        </w:rPr>
        <w:t>、本人確認書類を提示する必要があります。</w:t>
      </w:r>
    </w:p>
    <w:p w:rsidR="001D4279" w:rsidRPr="001D4279" w:rsidRDefault="001D4279">
      <w:pPr>
        <w:rPr>
          <w:rFonts w:ascii="BIZ UDPゴシック" w:eastAsia="BIZ UDPゴシック" w:hAnsi="BIZ UDPゴシック" w:hint="eastAsia"/>
          <w:sz w:val="22"/>
        </w:rPr>
      </w:pPr>
    </w:p>
    <w:p w:rsidR="00AB1693" w:rsidRDefault="00AB1693" w:rsidP="008F10A7">
      <w:pPr>
        <w:spacing w:line="0" w:lineRule="atLeast"/>
        <w:rPr>
          <w:rFonts w:asciiTheme="minorEastAsia" w:hAnsiTheme="minorEastAsia"/>
          <w:sz w:val="22"/>
        </w:rPr>
      </w:pPr>
      <w:r w:rsidRPr="00CA7C16">
        <w:rPr>
          <w:rFonts w:asciiTheme="minorEastAsia" w:hAnsiTheme="minorEastAsia" w:hint="eastAsia"/>
          <w:sz w:val="22"/>
        </w:rPr>
        <w:t>上記について承諾します。</w:t>
      </w:r>
    </w:p>
    <w:p w:rsidR="008F10A7" w:rsidRDefault="008F10A7" w:rsidP="008F10A7">
      <w:pPr>
        <w:spacing w:line="0" w:lineRule="atLeast"/>
        <w:rPr>
          <w:rFonts w:asciiTheme="minorEastAsia" w:hAnsiTheme="minorEastAsia" w:hint="eastAsia"/>
          <w:sz w:val="22"/>
        </w:rPr>
      </w:pPr>
    </w:p>
    <w:p w:rsidR="008F10A7" w:rsidRPr="00CA7C16" w:rsidRDefault="008F10A7" w:rsidP="008F10A7">
      <w:pPr>
        <w:spacing w:line="0" w:lineRule="atLeast"/>
        <w:rPr>
          <w:rFonts w:asciiTheme="minorEastAsia" w:hAnsiTheme="minorEastAsia" w:hint="eastAsia"/>
          <w:sz w:val="22"/>
        </w:rPr>
      </w:pPr>
    </w:p>
    <w:p w:rsidR="00CA7C16" w:rsidRDefault="001D4279" w:rsidP="008F10A7">
      <w:pPr>
        <w:spacing w:line="0" w:lineRule="atLeast"/>
        <w:ind w:leftChars="2100" w:left="4410"/>
        <w:rPr>
          <w:rFonts w:asciiTheme="minorEastAsia" w:hAnsiTheme="minorEastAsia"/>
          <w:sz w:val="26"/>
          <w:szCs w:val="26"/>
        </w:rPr>
      </w:pPr>
      <w:r w:rsidRPr="00CA7C16">
        <w:rPr>
          <w:rFonts w:asciiTheme="minorEastAsia" w:hAnsiTheme="minorEastAsia" w:hint="eastAsia"/>
          <w:sz w:val="26"/>
          <w:szCs w:val="26"/>
        </w:rPr>
        <w:t>令和　　　年　　　月　　　日</w:t>
      </w:r>
    </w:p>
    <w:p w:rsidR="008F10A7" w:rsidRDefault="008F10A7" w:rsidP="008F10A7">
      <w:pPr>
        <w:spacing w:line="0" w:lineRule="atLeast"/>
        <w:ind w:leftChars="2100" w:left="4410"/>
        <w:rPr>
          <w:rFonts w:asciiTheme="minorEastAsia" w:hAnsiTheme="minorEastAsia" w:hint="eastAsia"/>
          <w:sz w:val="26"/>
          <w:szCs w:val="26"/>
        </w:rPr>
      </w:pPr>
    </w:p>
    <w:p w:rsidR="00AB1693" w:rsidRPr="00CA7C16" w:rsidRDefault="001D4279" w:rsidP="008F10A7">
      <w:pPr>
        <w:spacing w:line="0" w:lineRule="atLeast"/>
        <w:ind w:leftChars="2100" w:left="4410"/>
        <w:rPr>
          <w:rFonts w:asciiTheme="minorEastAsia" w:hAnsiTheme="minorEastAsia"/>
          <w:sz w:val="28"/>
          <w:szCs w:val="28"/>
        </w:rPr>
      </w:pPr>
      <w:r w:rsidRPr="00CA7C16">
        <w:rPr>
          <w:rFonts w:asciiTheme="minorEastAsia" w:hAnsiTheme="minorEastAsia" w:hint="eastAsia"/>
          <w:sz w:val="28"/>
          <w:szCs w:val="28"/>
          <w:u w:val="single"/>
        </w:rPr>
        <w:t xml:space="preserve">氏名　　　　　　　　　　　　　　　</w:t>
      </w:r>
    </w:p>
    <w:sectPr w:rsidR="00AB1693" w:rsidRPr="00CA7C16" w:rsidSect="001D427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AED" w:rsidRDefault="00A37AED" w:rsidP="00542031">
      <w:r>
        <w:separator/>
      </w:r>
    </w:p>
  </w:endnote>
  <w:endnote w:type="continuationSeparator" w:id="0">
    <w:p w:rsidR="00A37AED" w:rsidRDefault="00A37AED" w:rsidP="0054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AED" w:rsidRDefault="00A37AED" w:rsidP="00542031">
      <w:r>
        <w:separator/>
      </w:r>
    </w:p>
  </w:footnote>
  <w:footnote w:type="continuationSeparator" w:id="0">
    <w:p w:rsidR="00A37AED" w:rsidRDefault="00A37AED" w:rsidP="0054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52"/>
    <w:rsid w:val="001B2215"/>
    <w:rsid w:val="001D4279"/>
    <w:rsid w:val="00284DFE"/>
    <w:rsid w:val="004003C2"/>
    <w:rsid w:val="00542031"/>
    <w:rsid w:val="00732052"/>
    <w:rsid w:val="008F10A7"/>
    <w:rsid w:val="00984304"/>
    <w:rsid w:val="00A37AED"/>
    <w:rsid w:val="00A5500E"/>
    <w:rsid w:val="00A86244"/>
    <w:rsid w:val="00AB1693"/>
    <w:rsid w:val="00B62F52"/>
    <w:rsid w:val="00CA7C16"/>
    <w:rsid w:val="00F063BE"/>
    <w:rsid w:val="00F2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D6227C"/>
  <w15:chartTrackingRefBased/>
  <w15:docId w15:val="{7F34897E-D87A-4BA6-B07B-BBF08D90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031"/>
    <w:pPr>
      <w:tabs>
        <w:tab w:val="center" w:pos="4252"/>
        <w:tab w:val="right" w:pos="8504"/>
      </w:tabs>
      <w:snapToGrid w:val="0"/>
    </w:pPr>
  </w:style>
  <w:style w:type="character" w:customStyle="1" w:styleId="a5">
    <w:name w:val="ヘッダー (文字)"/>
    <w:basedOn w:val="a0"/>
    <w:link w:val="a4"/>
    <w:uiPriority w:val="99"/>
    <w:rsid w:val="00542031"/>
  </w:style>
  <w:style w:type="paragraph" w:styleId="a6">
    <w:name w:val="footer"/>
    <w:basedOn w:val="a"/>
    <w:link w:val="a7"/>
    <w:uiPriority w:val="99"/>
    <w:unhideWhenUsed/>
    <w:rsid w:val="00542031"/>
    <w:pPr>
      <w:tabs>
        <w:tab w:val="center" w:pos="4252"/>
        <w:tab w:val="right" w:pos="8504"/>
      </w:tabs>
      <w:snapToGrid w:val="0"/>
    </w:pPr>
  </w:style>
  <w:style w:type="character" w:customStyle="1" w:styleId="a7">
    <w:name w:val="フッター (文字)"/>
    <w:basedOn w:val="a0"/>
    <w:link w:val="a6"/>
    <w:uiPriority w:val="99"/>
    <w:rsid w:val="0054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if-honcho71</cp:lastModifiedBy>
  <cp:revision>8</cp:revision>
  <dcterms:created xsi:type="dcterms:W3CDTF">2022-01-31T10:50:00Z</dcterms:created>
  <dcterms:modified xsi:type="dcterms:W3CDTF">2022-07-04T02:49:00Z</dcterms:modified>
</cp:coreProperties>
</file>