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D05" w:rsidRPr="00D17E00" w:rsidRDefault="00D62BA4" w:rsidP="008C77F2">
      <w:pPr>
        <w:spacing w:line="360" w:lineRule="exact"/>
        <w:rPr>
          <w:rFonts w:ascii="ＭＳ Ｐゴシック" w:eastAsia="ＭＳ Ｐゴシック" w:hAnsi="ＭＳ Ｐゴシック"/>
          <w:sz w:val="32"/>
          <w:szCs w:val="32"/>
        </w:rPr>
      </w:pPr>
      <w:r w:rsidRPr="00D17E00">
        <w:rPr>
          <w:rFonts w:ascii="ＭＳ Ｐゴシック" w:eastAsia="ＭＳ Ｐゴシック" w:hAnsi="ＭＳ Ｐゴシック" w:hint="eastAsia"/>
          <w:sz w:val="32"/>
          <w:szCs w:val="32"/>
        </w:rPr>
        <w:t>成年後見制度について</w:t>
      </w:r>
      <w:r w:rsidRPr="00D17E00">
        <w:rPr>
          <w:rFonts w:ascii="ＭＳ Ｐゴシック" w:eastAsia="ＭＳ Ｐゴシック" w:hAnsi="ＭＳ Ｐゴシック" w:hint="eastAsia"/>
          <w:sz w:val="24"/>
          <w:szCs w:val="24"/>
        </w:rPr>
        <w:t>（その</w:t>
      </w:r>
      <w:r w:rsidR="00B80317">
        <w:rPr>
          <w:rFonts w:ascii="ＭＳ Ｐゴシック" w:eastAsia="ＭＳ Ｐゴシック" w:hAnsi="ＭＳ Ｐゴシック" w:hint="eastAsia"/>
          <w:sz w:val="24"/>
          <w:szCs w:val="24"/>
        </w:rPr>
        <w:t>２</w:t>
      </w:r>
      <w:r w:rsidRPr="00D17E00">
        <w:rPr>
          <w:rFonts w:ascii="ＭＳ Ｐゴシック" w:eastAsia="ＭＳ Ｐゴシック" w:hAnsi="ＭＳ Ｐゴシック" w:hint="eastAsia"/>
          <w:sz w:val="24"/>
          <w:szCs w:val="24"/>
        </w:rPr>
        <w:t>）</w:t>
      </w:r>
    </w:p>
    <w:p w:rsidR="00D17E00" w:rsidRDefault="006F707E" w:rsidP="008C77F2">
      <w:pPr>
        <w:spacing w:line="360" w:lineRule="exact"/>
        <w:ind w:firstLineChars="100" w:firstLine="263"/>
        <w:rPr>
          <w:rFonts w:ascii="ＭＳ Ｐ明朝" w:eastAsia="ＭＳ Ｐ明朝" w:hAnsi="ＭＳ Ｐ明朝"/>
          <w:sz w:val="28"/>
          <w:szCs w:val="28"/>
        </w:rPr>
      </w:pPr>
      <w:r w:rsidRPr="00D17E00">
        <w:rPr>
          <w:rFonts w:ascii="ＭＳ Ｐ明朝" w:eastAsia="ＭＳ Ｐ明朝" w:hAnsi="ＭＳ Ｐ明朝" w:hint="eastAsia"/>
          <w:sz w:val="28"/>
          <w:szCs w:val="28"/>
        </w:rPr>
        <w:t>成年後見制度とは？</w:t>
      </w:r>
    </w:p>
    <w:p w:rsidR="006F707E" w:rsidRPr="008C77F2" w:rsidRDefault="009C6870" w:rsidP="009B0874">
      <w:pPr>
        <w:spacing w:line="360" w:lineRule="exact"/>
        <w:rPr>
          <w:rFonts w:ascii="ＭＳ Ｐ明朝" w:eastAsia="ＭＳ Ｐ明朝" w:hAnsi="ＭＳ Ｐ明朝"/>
          <w:sz w:val="24"/>
          <w:szCs w:val="24"/>
        </w:rPr>
      </w:pPr>
      <w:r>
        <w:rPr>
          <w:rFonts w:ascii="HG丸ｺﾞｼｯｸM-PRO" w:eastAsia="HG丸ｺﾞｼｯｸM-PRO" w:hAnsi="HG丸ｺﾞｼｯｸM-PRO" w:hint="eastAsia"/>
          <w:noProof/>
        </w:rPr>
        <mc:AlternateContent>
          <mc:Choice Requires="wps">
            <w:drawing>
              <wp:anchor distT="0" distB="0" distL="114300" distR="114300" simplePos="0" relativeHeight="251692032" behindDoc="0" locked="0" layoutInCell="1" allowOverlap="1">
                <wp:simplePos x="0" y="0"/>
                <wp:positionH relativeFrom="column">
                  <wp:posOffset>-91440</wp:posOffset>
                </wp:positionH>
                <wp:positionV relativeFrom="paragraph">
                  <wp:posOffset>227330</wp:posOffset>
                </wp:positionV>
                <wp:extent cx="6547485" cy="1554480"/>
                <wp:effectExtent l="0" t="0" r="24765" b="26670"/>
                <wp:wrapNone/>
                <wp:docPr id="9" name="正方形/長方形 9"/>
                <wp:cNvGraphicFramePr/>
                <a:graphic xmlns:a="http://schemas.openxmlformats.org/drawingml/2006/main">
                  <a:graphicData uri="http://schemas.microsoft.com/office/word/2010/wordprocessingShape">
                    <wps:wsp>
                      <wps:cNvSpPr/>
                      <wps:spPr>
                        <a:xfrm>
                          <a:off x="0" y="0"/>
                          <a:ext cx="6547485" cy="1554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4BD62" id="正方形/長方形 9" o:spid="_x0000_s1026" style="position:absolute;left:0;text-align:left;margin-left:-7.2pt;margin-top:17.9pt;width:515.55pt;height:1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" filled="f" strokecolor="black [3213]" strokeweight="1pt"/>
            </w:pict>
          </mc:Fallback>
        </mc:AlternateContent>
      </w:r>
      <w:r w:rsidR="00D17E00" w:rsidRPr="008C77F2">
        <w:rPr>
          <w:rFonts w:ascii="ＭＳ Ｐ明朝" w:eastAsia="ＭＳ Ｐ明朝" w:hAnsi="ＭＳ Ｐ明朝" w:hint="eastAsia"/>
          <w:sz w:val="24"/>
          <w:szCs w:val="24"/>
        </w:rPr>
        <w:t>≪</w:t>
      </w:r>
      <w:r w:rsidR="006F707E" w:rsidRPr="008C77F2">
        <w:rPr>
          <w:rFonts w:ascii="ＭＳ Ｐ明朝" w:eastAsia="ＭＳ Ｐ明朝" w:hAnsi="ＭＳ Ｐ明朝" w:hint="eastAsia"/>
          <w:sz w:val="24"/>
          <w:szCs w:val="24"/>
        </w:rPr>
        <w:t>自分一人ではよくわからない</w:t>
      </w:r>
      <w:r w:rsidR="00D17E00" w:rsidRPr="008C77F2">
        <w:rPr>
          <w:rFonts w:ascii="ＭＳ Ｐ明朝" w:eastAsia="ＭＳ Ｐ明朝" w:hAnsi="ＭＳ Ｐ明朝" w:hint="eastAsia"/>
          <w:sz w:val="24"/>
          <w:szCs w:val="24"/>
        </w:rPr>
        <w:t xml:space="preserve">　</w:t>
      </w:r>
      <w:r w:rsidR="006F707E" w:rsidRPr="008C77F2">
        <w:rPr>
          <w:rFonts w:ascii="ＭＳ Ｐ明朝" w:eastAsia="ＭＳ Ｐ明朝" w:hAnsi="ＭＳ Ｐ明朝" w:hint="eastAsia"/>
          <w:sz w:val="24"/>
          <w:szCs w:val="24"/>
        </w:rPr>
        <w:t>そんな時でも安心して暮ら</w:t>
      </w:r>
      <w:r w:rsidR="008C77F2">
        <w:rPr>
          <w:rFonts w:ascii="ＭＳ Ｐ明朝" w:eastAsia="ＭＳ Ｐ明朝" w:hAnsi="ＭＳ Ｐ明朝" w:hint="eastAsia"/>
          <w:sz w:val="24"/>
          <w:szCs w:val="24"/>
        </w:rPr>
        <w:t>していく</w:t>
      </w:r>
      <w:r w:rsidR="006F707E" w:rsidRPr="008C77F2">
        <w:rPr>
          <w:rFonts w:ascii="ＭＳ Ｐ明朝" w:eastAsia="ＭＳ Ｐ明朝" w:hAnsi="ＭＳ Ｐ明朝" w:hint="eastAsia"/>
          <w:sz w:val="24"/>
          <w:szCs w:val="24"/>
        </w:rPr>
        <w:t>ために</w:t>
      </w:r>
      <w:r w:rsidR="00D17E00" w:rsidRPr="008C77F2">
        <w:rPr>
          <w:rFonts w:ascii="ＭＳ Ｐ明朝" w:eastAsia="ＭＳ Ｐ明朝" w:hAnsi="ＭＳ Ｐ明朝" w:hint="eastAsia"/>
          <w:sz w:val="24"/>
          <w:szCs w:val="24"/>
        </w:rPr>
        <w:t>≫</w:t>
      </w:r>
    </w:p>
    <w:p w:rsidR="009C6870" w:rsidRDefault="009C6870" w:rsidP="005E26E4">
      <w:pPr>
        <w:spacing w:line="280" w:lineRule="exact"/>
        <w:ind w:leftChars="100" w:left="193"/>
        <w:rPr>
          <w:rFonts w:ascii="HG丸ｺﾞｼｯｸM-PRO" w:eastAsia="HG丸ｺﾞｼｯｸM-PRO" w:hAnsi="HG丸ｺﾞｼｯｸM-PRO"/>
        </w:rPr>
      </w:pPr>
    </w:p>
    <w:p w:rsidR="006F707E" w:rsidRDefault="005E26E4" w:rsidP="005E26E4">
      <w:pPr>
        <w:spacing w:line="280" w:lineRule="exact"/>
        <w:ind w:leftChars="100" w:left="193"/>
        <w:rPr>
          <w:rFonts w:ascii="HG丸ｺﾞｼｯｸM-PRO" w:eastAsia="HG丸ｺﾞｼｯｸM-PRO" w:hAnsi="HG丸ｺﾞｼｯｸM-PRO"/>
        </w:rPr>
      </w:pPr>
      <w:r>
        <w:rPr>
          <w:noProof/>
        </w:rPr>
        <w:drawing>
          <wp:anchor distT="0" distB="0" distL="114300" distR="114300" simplePos="0" relativeHeight="251694080" behindDoc="0" locked="0" layoutInCell="1" allowOverlap="1" wp14:anchorId="444604A5" wp14:editId="4D2CF7E5">
            <wp:simplePos x="0" y="0"/>
            <wp:positionH relativeFrom="column">
              <wp:posOffset>5464469</wp:posOffset>
            </wp:positionH>
            <wp:positionV relativeFrom="paragraph">
              <wp:posOffset>198462</wp:posOffset>
            </wp:positionV>
            <wp:extent cx="730983" cy="9985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983" cy="998570"/>
                    </a:xfrm>
                    <a:prstGeom prst="rect">
                      <a:avLst/>
                    </a:prstGeom>
                  </pic:spPr>
                </pic:pic>
              </a:graphicData>
            </a:graphic>
            <wp14:sizeRelH relativeFrom="margin">
              <wp14:pctWidth>0</wp14:pctWidth>
            </wp14:sizeRelH>
            <wp14:sizeRelV relativeFrom="margin">
              <wp14:pctHeight>0</wp14:pctHeight>
            </wp14:sizeRelV>
          </wp:anchor>
        </w:drawing>
      </w:r>
      <w:r w:rsidR="00B80317">
        <w:rPr>
          <w:rFonts w:ascii="HG丸ｺﾞｼｯｸM-PRO" w:eastAsia="HG丸ｺﾞｼｯｸM-PRO" w:hAnsi="HG丸ｺﾞｼｯｸM-PRO" w:hint="eastAsia"/>
        </w:rPr>
        <w:t>制度</w:t>
      </w:r>
      <w:r w:rsidR="009C6870">
        <w:rPr>
          <w:rFonts w:ascii="HG丸ｺﾞｼｯｸM-PRO" w:eastAsia="HG丸ｺﾞｼｯｸM-PRO" w:hAnsi="HG丸ｺﾞｼｯｸM-PRO" w:hint="eastAsia"/>
        </w:rPr>
        <w:t>の</w:t>
      </w:r>
      <w:r w:rsidR="00B80317">
        <w:rPr>
          <w:rFonts w:ascii="HG丸ｺﾞｼｯｸM-PRO" w:eastAsia="HG丸ｺﾞｼｯｸM-PRO" w:hAnsi="HG丸ｺﾞｼｯｸM-PRO" w:hint="eastAsia"/>
        </w:rPr>
        <w:t>利用にあたっては、今必要な方にもこれから必要な方にもそれぞれにあった制度があります。</w:t>
      </w:r>
    </w:p>
    <w:p w:rsidR="009B0874" w:rsidRDefault="00B80317" w:rsidP="005E26E4">
      <w:pPr>
        <w:spacing w:line="280" w:lineRule="exact"/>
        <w:ind w:firstLineChars="50" w:firstLine="97"/>
        <w:rPr>
          <w:rFonts w:ascii="HG丸ｺﾞｼｯｸM-PRO" w:eastAsia="HG丸ｺﾞｼｯｸM-PRO" w:hAnsi="HG丸ｺﾞｼｯｸM-PRO"/>
        </w:rPr>
      </w:pPr>
      <w:r>
        <w:rPr>
          <w:rFonts w:ascii="HG丸ｺﾞｼｯｸM-PRO" w:eastAsia="HG丸ｺﾞｼｯｸM-PRO" w:hAnsi="HG丸ｺﾞｼｯｸM-PRO" w:hint="eastAsia"/>
        </w:rPr>
        <w:t>〇</w:t>
      </w:r>
      <w:r w:rsidRPr="00CE29F9">
        <w:rPr>
          <w:rFonts w:ascii="ＭＳ ゴシック" w:eastAsia="ＭＳ ゴシック" w:hAnsi="ＭＳ ゴシック" w:hint="eastAsia"/>
        </w:rPr>
        <w:t>任意後見制度</w:t>
      </w:r>
      <w:r>
        <w:rPr>
          <w:rFonts w:ascii="HG丸ｺﾞｼｯｸM-PRO" w:eastAsia="HG丸ｺﾞｼｯｸM-PRO" w:hAnsi="HG丸ｺﾞｼｯｸM-PRO" w:hint="eastAsia"/>
        </w:rPr>
        <w:t>…この先あれこれ決められなくなる前に、自分らしい生き方を自ら</w:t>
      </w:r>
    </w:p>
    <w:p w:rsidR="00B80317" w:rsidRDefault="00B80317" w:rsidP="009B0874">
      <w:pPr>
        <w:spacing w:line="280" w:lineRule="exact"/>
        <w:ind w:firstLineChars="1000" w:firstLine="1933"/>
        <w:rPr>
          <w:rFonts w:ascii="HG丸ｺﾞｼｯｸM-PRO" w:eastAsia="HG丸ｺﾞｼｯｸM-PRO" w:hAnsi="HG丸ｺﾞｼｯｸM-PRO"/>
        </w:rPr>
      </w:pPr>
      <w:r>
        <w:rPr>
          <w:rFonts w:ascii="HG丸ｺﾞｼｯｸM-PRO" w:eastAsia="HG丸ｺﾞｼｯｸM-PRO" w:hAnsi="HG丸ｺﾞｼｯｸM-PRO" w:hint="eastAsia"/>
        </w:rPr>
        <w:t>決める</w:t>
      </w:r>
      <w:r w:rsidR="001572EE">
        <w:rPr>
          <w:rFonts w:ascii="HG丸ｺﾞｼｯｸM-PRO" w:eastAsia="HG丸ｺﾞｼｯｸM-PRO" w:hAnsi="HG丸ｺﾞｼｯｸM-PRO" w:hint="eastAsia"/>
        </w:rPr>
        <w:t>制度です。</w:t>
      </w:r>
    </w:p>
    <w:p w:rsidR="009B0874" w:rsidRDefault="001572EE" w:rsidP="005E26E4">
      <w:pPr>
        <w:spacing w:line="280" w:lineRule="exact"/>
        <w:ind w:firstLineChars="50" w:firstLine="97"/>
        <w:rPr>
          <w:rFonts w:ascii="HG丸ｺﾞｼｯｸM-PRO" w:eastAsia="HG丸ｺﾞｼｯｸM-PRO" w:hAnsi="HG丸ｺﾞｼｯｸM-PRO"/>
        </w:rPr>
      </w:pPr>
      <w:r>
        <w:rPr>
          <w:rFonts w:ascii="HG丸ｺﾞｼｯｸM-PRO" w:eastAsia="HG丸ｺﾞｼｯｸM-PRO" w:hAnsi="HG丸ｺﾞｼｯｸM-PRO" w:hint="eastAsia"/>
        </w:rPr>
        <w:t>〇</w:t>
      </w:r>
      <w:r w:rsidR="006D1722" w:rsidRPr="00CE29F9">
        <w:rPr>
          <w:rFonts w:ascii="ＭＳ ゴシック" w:eastAsia="ＭＳ ゴシック" w:hAnsi="ＭＳ ゴシック" w:hint="eastAsia"/>
        </w:rPr>
        <w:t>法定</w:t>
      </w:r>
      <w:r w:rsidRPr="00CE29F9">
        <w:rPr>
          <w:rFonts w:ascii="ＭＳ ゴシック" w:eastAsia="ＭＳ ゴシック" w:hAnsi="ＭＳ ゴシック" w:hint="eastAsia"/>
        </w:rPr>
        <w:t>後見制度</w:t>
      </w:r>
      <w:r>
        <w:rPr>
          <w:rFonts w:ascii="HG丸ｺﾞｼｯｸM-PRO" w:eastAsia="HG丸ｺﾞｼｯｸM-PRO" w:hAnsi="HG丸ｺﾞｼｯｸM-PRO" w:hint="eastAsia"/>
        </w:rPr>
        <w:t>…障</w:t>
      </w:r>
      <w:r w:rsidR="00CA33CD">
        <w:rPr>
          <w:rFonts w:ascii="HG丸ｺﾞｼｯｸM-PRO" w:eastAsia="HG丸ｺﾞｼｯｸM-PRO" w:hAnsi="HG丸ｺﾞｼｯｸM-PRO" w:hint="eastAsia"/>
        </w:rPr>
        <w:t>がい</w:t>
      </w:r>
      <w:r>
        <w:rPr>
          <w:rFonts w:ascii="HG丸ｺﾞｼｯｸM-PRO" w:eastAsia="HG丸ｺﾞｼｯｸM-PRO" w:hAnsi="HG丸ｺﾞｼｯｸM-PRO" w:hint="eastAsia"/>
        </w:rPr>
        <w:t>や加齢により一人で決めることが心配な人のその人らしい</w:t>
      </w:r>
    </w:p>
    <w:p w:rsidR="001572EE" w:rsidRDefault="001572EE" w:rsidP="009B0874">
      <w:pPr>
        <w:spacing w:line="280" w:lineRule="exact"/>
        <w:ind w:firstLineChars="1000" w:firstLine="1933"/>
        <w:rPr>
          <w:rFonts w:ascii="HG丸ｺﾞｼｯｸM-PRO" w:eastAsia="HG丸ｺﾞｼｯｸM-PRO" w:hAnsi="HG丸ｺﾞｼｯｸM-PRO"/>
        </w:rPr>
      </w:pPr>
      <w:r>
        <w:rPr>
          <w:rFonts w:ascii="HG丸ｺﾞｼｯｸM-PRO" w:eastAsia="HG丸ｺﾞｼｯｸM-PRO" w:hAnsi="HG丸ｺﾞｼｯｸM-PRO" w:hint="eastAsia"/>
        </w:rPr>
        <w:t>生き方と安心を支える制度です。</w:t>
      </w:r>
    </w:p>
    <w:p w:rsidR="009C6870" w:rsidRPr="00B80317" w:rsidRDefault="009C6870" w:rsidP="009B0874">
      <w:pPr>
        <w:spacing w:line="280" w:lineRule="exact"/>
        <w:ind w:firstLineChars="1000" w:firstLine="1933"/>
        <w:rPr>
          <w:rFonts w:ascii="HG丸ｺﾞｼｯｸM-PRO" w:eastAsia="HG丸ｺﾞｼｯｸM-PRO" w:hAnsi="HG丸ｺﾞｼｯｸM-PRO" w:hint="eastAsia"/>
        </w:rPr>
      </w:pPr>
    </w:p>
    <w:p w:rsidR="008C77F2" w:rsidRPr="003E75BB" w:rsidRDefault="00CE29F9" w:rsidP="0017590E">
      <w:pPr>
        <w:spacing w:line="280" w:lineRule="exact"/>
        <w:ind w:rightChars="-68" w:right="-131" w:firstLineChars="100" w:firstLine="193"/>
        <w:rPr>
          <w:rFonts w:ascii="HG丸ｺﾞｼｯｸM-PRO" w:eastAsia="HG丸ｺﾞｼｯｸM-PRO" w:hAnsi="HG丸ｺﾞｼｯｸM-PRO"/>
        </w:rPr>
      </w:pPr>
      <w:r w:rsidRPr="003E75BB">
        <w:rPr>
          <w:rFonts w:ascii="HG丸ｺﾞｼｯｸM-PRO" w:eastAsia="HG丸ｺﾞｼｯｸM-PRO" w:hAnsi="HG丸ｺﾞｼｯｸM-PRO" w:hint="eastAsia"/>
        </w:rPr>
        <w:t>※</w:t>
      </w:r>
      <w:r w:rsidR="006D1722" w:rsidRPr="003E75BB">
        <w:rPr>
          <w:rFonts w:ascii="HG丸ｺﾞｼｯｸM-PRO" w:eastAsia="HG丸ｺﾞｼｯｸM-PRO" w:hAnsi="HG丸ｺﾞｼｯｸM-PRO" w:hint="eastAsia"/>
        </w:rPr>
        <w:t>今回は、</w:t>
      </w:r>
      <w:r w:rsidR="006D1722" w:rsidRPr="003E75BB">
        <w:rPr>
          <w:rFonts w:ascii="HG丸ｺﾞｼｯｸM-PRO" w:eastAsia="HG丸ｺﾞｼｯｸM-PRO" w:hAnsi="HG丸ｺﾞｼｯｸM-PRO" w:hint="eastAsia"/>
          <w:b/>
        </w:rPr>
        <w:t>「任意後見制度」</w:t>
      </w:r>
      <w:r w:rsidR="006D1722" w:rsidRPr="003E75BB">
        <w:rPr>
          <w:rFonts w:ascii="HG丸ｺﾞｼｯｸM-PRO" w:eastAsia="HG丸ｺﾞｼｯｸM-PRO" w:hAnsi="HG丸ｺﾞｼｯｸM-PRO" w:hint="eastAsia"/>
        </w:rPr>
        <w:t>の概要についてお知らせします。</w:t>
      </w:r>
    </w:p>
    <w:p w:rsidR="006C4091" w:rsidRPr="006C4091" w:rsidRDefault="006C4091" w:rsidP="006D1722">
      <w:pPr>
        <w:ind w:rightChars="-68" w:right="-131"/>
        <w:rPr>
          <w:rFonts w:ascii="ＭＳ ゴシック" w:eastAsia="ＭＳ ゴシック" w:hAnsi="ＭＳ ゴシック"/>
          <w:sz w:val="18"/>
          <w:szCs w:val="18"/>
        </w:rPr>
      </w:pPr>
    </w:p>
    <w:p w:rsidR="006D1722" w:rsidRPr="00670B79" w:rsidRDefault="006D1722" w:rsidP="006D1722">
      <w:pPr>
        <w:ind w:rightChars="-68" w:right="-131"/>
        <w:rPr>
          <w:rFonts w:ascii="ＭＳ ゴシック" w:eastAsia="ＭＳ ゴシック" w:hAnsi="ＭＳ ゴシック"/>
          <w:sz w:val="24"/>
          <w:szCs w:val="24"/>
        </w:rPr>
      </w:pPr>
      <w:r w:rsidRPr="00670B79">
        <w:rPr>
          <w:rFonts w:ascii="ＭＳ ゴシック" w:eastAsia="ＭＳ ゴシック" w:hAnsi="ＭＳ ゴシック" w:hint="eastAsia"/>
          <w:sz w:val="24"/>
          <w:szCs w:val="24"/>
        </w:rPr>
        <w:t>◇任意後見制度とは？</w:t>
      </w:r>
      <w:bookmarkStart w:id="0" w:name="_GoBack"/>
      <w:bookmarkEnd w:id="0"/>
    </w:p>
    <w:p w:rsidR="006D1722" w:rsidRDefault="00997EDF" w:rsidP="005E26E4">
      <w:pPr>
        <w:spacing w:line="280" w:lineRule="exact"/>
        <w:ind w:rightChars="-68" w:right="-131" w:firstLineChars="200" w:firstLine="387"/>
        <w:rPr>
          <w:rFonts w:ascii="ＭＳ Ｐ明朝" w:eastAsia="ＭＳ Ｐ明朝" w:hAnsi="ＭＳ Ｐ明朝"/>
        </w:rPr>
      </w:pPr>
      <w:r>
        <w:rPr>
          <w:rFonts w:ascii="ＭＳ Ｐ明朝" w:eastAsia="ＭＳ Ｐ明朝" w:hAnsi="ＭＳ Ｐ明朝" w:hint="eastAsia"/>
        </w:rPr>
        <w:t>一人</w:t>
      </w:r>
      <w:r w:rsidR="006D1722">
        <w:rPr>
          <w:rFonts w:ascii="ＭＳ Ｐ明朝" w:eastAsia="ＭＳ Ｐ明朝" w:hAnsi="ＭＳ Ｐ明朝" w:hint="eastAsia"/>
        </w:rPr>
        <w:t>で決められるうちに、認知症</w:t>
      </w:r>
      <w:r w:rsidR="00CA33CD">
        <w:rPr>
          <w:rFonts w:ascii="ＭＳ Ｐ明朝" w:eastAsia="ＭＳ Ｐ明朝" w:hAnsi="ＭＳ Ｐ明朝" w:hint="eastAsia"/>
        </w:rPr>
        <w:t>などにより判断能力が低下した</w:t>
      </w:r>
      <w:r w:rsidR="006D1722">
        <w:rPr>
          <w:rFonts w:ascii="ＭＳ Ｐ明朝" w:eastAsia="ＭＳ Ｐ明朝" w:hAnsi="ＭＳ Ｐ明朝" w:hint="eastAsia"/>
        </w:rPr>
        <w:t>場合に備えて、あらかじめ</w:t>
      </w:r>
      <w:r w:rsidR="00BB5309">
        <w:rPr>
          <w:rFonts w:ascii="ＭＳ Ｐ明朝" w:eastAsia="ＭＳ Ｐ明朝" w:hAnsi="ＭＳ Ｐ明朝" w:hint="eastAsia"/>
        </w:rPr>
        <w:t>ご本人自らが選んだ人（任意後見人）に、代わりにしてもらいたいことを契約（任意後見契約）で決めておく制度です。</w:t>
      </w:r>
    </w:p>
    <w:p w:rsidR="00BB5309" w:rsidRDefault="00BB5309" w:rsidP="007315B4">
      <w:pPr>
        <w:spacing w:line="280" w:lineRule="exact"/>
        <w:ind w:rightChars="-68" w:right="-131" w:firstLineChars="100" w:firstLine="193"/>
        <w:rPr>
          <w:rFonts w:ascii="ＭＳ Ｐ明朝" w:eastAsia="ＭＳ Ｐ明朝" w:hAnsi="ＭＳ Ｐ明朝"/>
        </w:rPr>
      </w:pPr>
      <w:r>
        <w:rPr>
          <w:rFonts w:ascii="ＭＳ Ｐ明朝" w:eastAsia="ＭＳ Ｐ明朝" w:hAnsi="ＭＳ Ｐ明朝" w:hint="eastAsia"/>
        </w:rPr>
        <w:t xml:space="preserve">　任意後見契約は、公証人の作成する公正証書によって結ぶものとされています。</w:t>
      </w:r>
    </w:p>
    <w:p w:rsidR="00895510" w:rsidRDefault="005E26E4" w:rsidP="007315B4">
      <w:pPr>
        <w:spacing w:line="280" w:lineRule="exact"/>
        <w:ind w:rightChars="-68" w:right="-131" w:firstLineChars="100" w:firstLine="193"/>
        <w:rPr>
          <w:rFonts w:ascii="ＭＳ Ｐ明朝" w:eastAsia="ＭＳ Ｐ明朝" w:hAnsi="ＭＳ Ｐ明朝"/>
          <w:u w:val="double"/>
        </w:rPr>
      </w:pPr>
      <w:r w:rsidRPr="005E26E4">
        <w:rPr>
          <w:rFonts w:ascii="ＭＳ Ｐ明朝" w:eastAsia="ＭＳ Ｐ明朝" w:hAnsi="ＭＳ Ｐ明朝" w:hint="eastAsia"/>
          <w:noProof/>
        </w:rPr>
        <w:drawing>
          <wp:anchor distT="0" distB="0" distL="114300" distR="114300" simplePos="0" relativeHeight="251695104" behindDoc="0" locked="0" layoutInCell="1" allowOverlap="1">
            <wp:simplePos x="0" y="0"/>
            <wp:positionH relativeFrom="column">
              <wp:posOffset>5461000</wp:posOffset>
            </wp:positionH>
            <wp:positionV relativeFrom="paragraph">
              <wp:posOffset>494582</wp:posOffset>
            </wp:positionV>
            <wp:extent cx="998806" cy="927580"/>
            <wp:effectExtent l="0" t="0" r="0" b="63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806" cy="9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309">
        <w:rPr>
          <w:rFonts w:ascii="ＭＳ Ｐ明朝" w:eastAsia="ＭＳ Ｐ明朝" w:hAnsi="ＭＳ Ｐ明朝" w:hint="eastAsia"/>
        </w:rPr>
        <w:t xml:space="preserve">　ご本人がひとりで決めることに心配が出てきた場合に、</w:t>
      </w:r>
      <w:r w:rsidR="00CE29F9">
        <w:rPr>
          <w:rFonts w:ascii="ＭＳ Ｐ明朝" w:eastAsia="ＭＳ Ｐ明朝" w:hAnsi="ＭＳ Ｐ明朝" w:hint="eastAsia"/>
        </w:rPr>
        <w:t>家庭裁判所で任意後見監督人が選任されて初めて任意後見契約の効力が発生します。</w:t>
      </w:r>
      <w:r w:rsidR="00CE29F9" w:rsidRPr="001C4A4F">
        <w:rPr>
          <w:rFonts w:ascii="ＭＳ Ｐ明朝" w:eastAsia="ＭＳ Ｐ明朝" w:hAnsi="ＭＳ Ｐ明朝" w:hint="eastAsia"/>
          <w:u w:val="double"/>
        </w:rPr>
        <w:t>この手続きを申立てることができるのは、ご本人やその配偶者、四親等内の親族、任意後見受任者となります。</w:t>
      </w:r>
    </w:p>
    <w:p w:rsidR="001D4225" w:rsidRPr="00670B79" w:rsidRDefault="001D4225" w:rsidP="001D4225">
      <w:pPr>
        <w:ind w:rightChars="-68" w:right="-131"/>
        <w:rPr>
          <w:rFonts w:ascii="ＭＳ ゴシック" w:eastAsia="ＭＳ ゴシック" w:hAnsi="ＭＳ ゴシック"/>
          <w:sz w:val="24"/>
          <w:szCs w:val="24"/>
        </w:rPr>
      </w:pPr>
      <w:r w:rsidRPr="00670B79">
        <w:rPr>
          <w:rFonts w:ascii="ＭＳ ゴシック" w:eastAsia="ＭＳ ゴシック" w:hAnsi="ＭＳ ゴシック" w:hint="eastAsia"/>
          <w:sz w:val="24"/>
          <w:szCs w:val="24"/>
        </w:rPr>
        <w:t>◇任意後見利用開始（発効）までの手続きの流れ</w:t>
      </w:r>
    </w:p>
    <w:p w:rsidR="006D1722" w:rsidRDefault="005E26E4" w:rsidP="008C77F2">
      <w:pPr>
        <w:ind w:rightChars="-68" w:right="-131" w:firstLineChars="100" w:firstLine="193"/>
        <w:rPr>
          <w:rFonts w:ascii="ＭＳ Ｐ明朝" w:eastAsia="ＭＳ Ｐ明朝" w:hAnsi="ＭＳ Ｐ明朝"/>
        </w:rPr>
      </w:pPr>
      <w:r>
        <w:rPr>
          <w:rFonts w:ascii="ＭＳ Ｐ明朝" w:eastAsia="ＭＳ Ｐ明朝" w:hAnsi="ＭＳ Ｐ明朝" w:hint="eastAsia"/>
          <w:noProof/>
        </w:rPr>
        <mc:AlternateContent>
          <mc:Choice Requires="wps">
            <w:drawing>
              <wp:anchor distT="0" distB="0" distL="114300" distR="114300" simplePos="0" relativeHeight="251681792" behindDoc="0" locked="0" layoutInCell="1" allowOverlap="1" wp14:anchorId="05F84E5D" wp14:editId="21E309E6">
                <wp:simplePos x="0" y="0"/>
                <wp:positionH relativeFrom="column">
                  <wp:posOffset>4584407</wp:posOffset>
                </wp:positionH>
                <wp:positionV relativeFrom="paragraph">
                  <wp:posOffset>56515</wp:posOffset>
                </wp:positionV>
                <wp:extent cx="819429" cy="604520"/>
                <wp:effectExtent l="0" t="0" r="19050" b="24130"/>
                <wp:wrapNone/>
                <wp:docPr id="5" name="四角形: 角を丸くする 5"/>
                <wp:cNvGraphicFramePr/>
                <a:graphic xmlns:a="http://schemas.openxmlformats.org/drawingml/2006/main">
                  <a:graphicData uri="http://schemas.microsoft.com/office/word/2010/wordprocessingShape">
                    <wps:wsp>
                      <wps:cNvSpPr/>
                      <wps:spPr>
                        <a:xfrm>
                          <a:off x="0" y="0"/>
                          <a:ext cx="819429" cy="604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5510" w:rsidRDefault="00895510" w:rsidP="000E3D91">
                            <w:pPr>
                              <w:spacing w:line="240" w:lineRule="exact"/>
                              <w:jc w:val="center"/>
                            </w:pPr>
                            <w:r>
                              <w:rPr>
                                <w:rFonts w:hint="eastAsia"/>
                              </w:rPr>
                              <w:t>任意後見</w:t>
                            </w:r>
                            <w:r w:rsidR="000E3D91">
                              <w:rPr>
                                <w:rFonts w:hint="eastAsia"/>
                              </w:rPr>
                              <w:t>契約の効力発生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84E5D" id="四角形: 角を丸くする 5" o:spid="_x0000_s1026" style="position:absolute;left:0;text-align:left;margin-left:361pt;margin-top:4.45pt;width:64.5pt;height:4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" fillcolor="window" strokecolor="windowText" strokeweight="1pt">
                <v:stroke joinstyle="miter"/>
                <v:textbox>
                  <w:txbxContent>
                    <w:p w:rsidR="00895510" w:rsidRDefault="00895510" w:rsidP="000E3D91">
                      <w:pPr>
                        <w:spacing w:line="240" w:lineRule="exact"/>
                        <w:jc w:val="center"/>
                      </w:pPr>
                      <w:r>
                        <w:rPr>
                          <w:rFonts w:hint="eastAsia"/>
                        </w:rPr>
                        <w:t>任意後見</w:t>
                      </w:r>
                      <w:r w:rsidR="000E3D91">
                        <w:rPr>
                          <w:rFonts w:hint="eastAsia"/>
                        </w:rPr>
                        <w:t>契約の効力発生</w:t>
                      </w:r>
                    </w:p>
                  </w:txbxContent>
                </v:textbox>
              </v:roundrect>
            </w:pict>
          </mc:Fallback>
        </mc:AlternateContent>
      </w:r>
      <w:r>
        <w:rPr>
          <w:rFonts w:ascii="ＭＳ Ｐ明朝" w:eastAsia="ＭＳ Ｐ明朝" w:hAnsi="ＭＳ Ｐ明朝"/>
          <w:noProof/>
        </w:rPr>
        <mc:AlternateContent>
          <mc:Choice Requires="wps">
            <w:drawing>
              <wp:anchor distT="0" distB="0" distL="114300" distR="114300" simplePos="0" relativeHeight="251688960" behindDoc="0" locked="0" layoutInCell="1" allowOverlap="1" wp14:anchorId="6D48A822" wp14:editId="1766FF10">
                <wp:simplePos x="0" y="0"/>
                <wp:positionH relativeFrom="column">
                  <wp:posOffset>4328404</wp:posOffset>
                </wp:positionH>
                <wp:positionV relativeFrom="paragraph">
                  <wp:posOffset>184150</wp:posOffset>
                </wp:positionV>
                <wp:extent cx="203200" cy="355600"/>
                <wp:effectExtent l="0" t="38100" r="44450" b="63500"/>
                <wp:wrapNone/>
                <wp:docPr id="13" name="矢印: 右 13"/>
                <wp:cNvGraphicFramePr/>
                <a:graphic xmlns:a="http://schemas.openxmlformats.org/drawingml/2006/main">
                  <a:graphicData uri="http://schemas.microsoft.com/office/word/2010/wordprocessingShape">
                    <wps:wsp>
                      <wps:cNvSpPr/>
                      <wps:spPr>
                        <a:xfrm>
                          <a:off x="0" y="0"/>
                          <a:ext cx="203200" cy="3556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8AA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340.8pt;margin-top:14.5pt;width:16pt;height: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" adj="10800" fillcolor="#4472c4" strokecolor="#2f528f" strokeweight="1p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79744" behindDoc="0" locked="0" layoutInCell="1" allowOverlap="1" wp14:anchorId="05F84E5D" wp14:editId="21E309E6">
                <wp:simplePos x="0" y="0"/>
                <wp:positionH relativeFrom="column">
                  <wp:posOffset>3469494</wp:posOffset>
                </wp:positionH>
                <wp:positionV relativeFrom="paragraph">
                  <wp:posOffset>53975</wp:posOffset>
                </wp:positionV>
                <wp:extent cx="794825" cy="604520"/>
                <wp:effectExtent l="0" t="0" r="24765" b="24130"/>
                <wp:wrapNone/>
                <wp:docPr id="4" name="四角形: 角を丸くする 4"/>
                <wp:cNvGraphicFramePr/>
                <a:graphic xmlns:a="http://schemas.openxmlformats.org/drawingml/2006/main">
                  <a:graphicData uri="http://schemas.microsoft.com/office/word/2010/wordprocessingShape">
                    <wps:wsp>
                      <wps:cNvSpPr/>
                      <wps:spPr>
                        <a:xfrm>
                          <a:off x="0" y="0"/>
                          <a:ext cx="794825" cy="604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5510" w:rsidRDefault="00895510" w:rsidP="000E3D91">
                            <w:pPr>
                              <w:spacing w:line="240" w:lineRule="exact"/>
                              <w:jc w:val="center"/>
                            </w:pPr>
                            <w:r>
                              <w:rPr>
                                <w:rFonts w:hint="eastAsia"/>
                              </w:rPr>
                              <w:t>任意後見</w:t>
                            </w:r>
                            <w:r w:rsidR="000E3D91">
                              <w:rPr>
                                <w:rFonts w:hint="eastAsia"/>
                              </w:rPr>
                              <w:t>監督人の選任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84E5D" id="四角形: 角を丸くする 4" o:spid="_x0000_s1027" style="position:absolute;left:0;text-align:left;margin-left:273.2pt;margin-top:4.25pt;width:62.6pt;height:4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" fillcolor="window" strokecolor="windowText" strokeweight="1pt">
                <v:stroke joinstyle="miter"/>
                <v:textbox>
                  <w:txbxContent>
                    <w:p w:rsidR="00895510" w:rsidRDefault="00895510" w:rsidP="000E3D91">
                      <w:pPr>
                        <w:spacing w:line="240" w:lineRule="exact"/>
                        <w:jc w:val="center"/>
                      </w:pPr>
                      <w:r>
                        <w:rPr>
                          <w:rFonts w:hint="eastAsia"/>
                        </w:rPr>
                        <w:t>任意後見</w:t>
                      </w:r>
                      <w:r w:rsidR="000E3D91">
                        <w:rPr>
                          <w:rFonts w:hint="eastAsia"/>
                        </w:rPr>
                        <w:t>監督人の選任</w:t>
                      </w:r>
                    </w:p>
                  </w:txbxContent>
                </v:textbox>
              </v:roundrect>
            </w:pict>
          </mc:Fallback>
        </mc:AlternateContent>
      </w:r>
      <w:r>
        <w:rPr>
          <w:rFonts w:ascii="ＭＳ Ｐ明朝" w:eastAsia="ＭＳ Ｐ明朝" w:hAnsi="ＭＳ Ｐ明朝"/>
          <w:noProof/>
        </w:rPr>
        <mc:AlternateContent>
          <mc:Choice Requires="wps">
            <w:drawing>
              <wp:anchor distT="0" distB="0" distL="114300" distR="114300" simplePos="0" relativeHeight="251686912" behindDoc="0" locked="0" layoutInCell="1" allowOverlap="1" wp14:anchorId="6D48A822" wp14:editId="1766FF10">
                <wp:simplePos x="0" y="0"/>
                <wp:positionH relativeFrom="column">
                  <wp:posOffset>3269859</wp:posOffset>
                </wp:positionH>
                <wp:positionV relativeFrom="paragraph">
                  <wp:posOffset>171450</wp:posOffset>
                </wp:positionV>
                <wp:extent cx="203200" cy="355600"/>
                <wp:effectExtent l="0" t="38100" r="44450" b="63500"/>
                <wp:wrapNone/>
                <wp:docPr id="11" name="矢印: 右 11"/>
                <wp:cNvGraphicFramePr/>
                <a:graphic xmlns:a="http://schemas.openxmlformats.org/drawingml/2006/main">
                  <a:graphicData uri="http://schemas.microsoft.com/office/word/2010/wordprocessingShape">
                    <wps:wsp>
                      <wps:cNvSpPr/>
                      <wps:spPr>
                        <a:xfrm>
                          <a:off x="0" y="0"/>
                          <a:ext cx="203200" cy="3556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ACFD" id="矢印: 右 11" o:spid="_x0000_s1026" type="#_x0000_t13" style="position:absolute;left:0;text-align:left;margin-left:257.45pt;margin-top:13.5pt;width:16pt;height: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" adj="10800" fillcolor="#4472c4" strokecolor="#2f528f" strokeweight="1p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77696" behindDoc="0" locked="0" layoutInCell="1" allowOverlap="1" wp14:anchorId="05F84E5D" wp14:editId="21E309E6">
                <wp:simplePos x="0" y="0"/>
                <wp:positionH relativeFrom="column">
                  <wp:posOffset>2331280</wp:posOffset>
                </wp:positionH>
                <wp:positionV relativeFrom="paragraph">
                  <wp:posOffset>39761</wp:posOffset>
                </wp:positionV>
                <wp:extent cx="872197" cy="604520"/>
                <wp:effectExtent l="0" t="0" r="23495" b="24130"/>
                <wp:wrapNone/>
                <wp:docPr id="3" name="四角形: 角を丸くする 3"/>
                <wp:cNvGraphicFramePr/>
                <a:graphic xmlns:a="http://schemas.openxmlformats.org/drawingml/2006/main">
                  <a:graphicData uri="http://schemas.microsoft.com/office/word/2010/wordprocessingShape">
                    <wps:wsp>
                      <wps:cNvSpPr/>
                      <wps:spPr>
                        <a:xfrm>
                          <a:off x="0" y="0"/>
                          <a:ext cx="872197" cy="60452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95510" w:rsidRDefault="00895510" w:rsidP="00895510">
                            <w:pPr>
                              <w:spacing w:line="240" w:lineRule="exact"/>
                              <w:jc w:val="center"/>
                            </w:pPr>
                            <w:r>
                              <w:rPr>
                                <w:rFonts w:hint="eastAsia"/>
                              </w:rPr>
                              <w:t>任意後見</w:t>
                            </w:r>
                            <w:r w:rsidR="005E26E4">
                              <w:rPr>
                                <w:rFonts w:hint="eastAsia"/>
                              </w:rPr>
                              <w:t xml:space="preserve">　</w:t>
                            </w:r>
                            <w:r>
                              <w:rPr>
                                <w:rFonts w:hint="eastAsia"/>
                              </w:rPr>
                              <w:t>監督人選任の申立て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84E5D" id="四角形: 角を丸くする 3" o:spid="_x0000_s1028" style="position:absolute;left:0;text-align:left;margin-left:183.55pt;margin-top:3.15pt;width:68.7pt;height:4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" fillcolor="window" strokecolor="windowText" strokeweight="1pt">
                <v:stroke joinstyle="miter"/>
                <v:textbox>
                  <w:txbxContent>
                    <w:p w:rsidR="00895510" w:rsidRDefault="00895510" w:rsidP="00895510">
                      <w:pPr>
                        <w:spacing w:line="240" w:lineRule="exact"/>
                        <w:jc w:val="center"/>
                      </w:pPr>
                      <w:r>
                        <w:rPr>
                          <w:rFonts w:hint="eastAsia"/>
                        </w:rPr>
                        <w:t>任意後見</w:t>
                      </w:r>
                      <w:r w:rsidR="005E26E4">
                        <w:rPr>
                          <w:rFonts w:hint="eastAsia"/>
                        </w:rPr>
                        <w:t xml:space="preserve">　</w:t>
                      </w:r>
                      <w:r>
                        <w:rPr>
                          <w:rFonts w:hint="eastAsia"/>
                        </w:rPr>
                        <w:t>監督人選任の申立て</w:t>
                      </w:r>
                    </w:p>
                  </w:txbxContent>
                </v:textbox>
              </v:roundrect>
            </w:pict>
          </mc:Fallback>
        </mc:AlternateContent>
      </w:r>
      <w:r>
        <w:rPr>
          <w:rFonts w:ascii="ＭＳ Ｐ明朝" w:eastAsia="ＭＳ Ｐ明朝" w:hAnsi="ＭＳ Ｐ明朝"/>
          <w:noProof/>
        </w:rPr>
        <mc:AlternateContent>
          <mc:Choice Requires="wps">
            <w:drawing>
              <wp:anchor distT="0" distB="0" distL="114300" distR="114300" simplePos="0" relativeHeight="251684864" behindDoc="0" locked="0" layoutInCell="1" allowOverlap="1" wp14:anchorId="6D48A822" wp14:editId="1766FF10">
                <wp:simplePos x="0" y="0"/>
                <wp:positionH relativeFrom="column">
                  <wp:posOffset>2082165</wp:posOffset>
                </wp:positionH>
                <wp:positionV relativeFrom="paragraph">
                  <wp:posOffset>171450</wp:posOffset>
                </wp:positionV>
                <wp:extent cx="203200" cy="355600"/>
                <wp:effectExtent l="0" t="38100" r="44450" b="63500"/>
                <wp:wrapNone/>
                <wp:docPr id="7" name="矢印: 右 7"/>
                <wp:cNvGraphicFramePr/>
                <a:graphic xmlns:a="http://schemas.openxmlformats.org/drawingml/2006/main">
                  <a:graphicData uri="http://schemas.microsoft.com/office/word/2010/wordprocessingShape">
                    <wps:wsp>
                      <wps:cNvSpPr/>
                      <wps:spPr>
                        <a:xfrm>
                          <a:off x="0" y="0"/>
                          <a:ext cx="203200" cy="3556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9745" id="矢印: 右 7" o:spid="_x0000_s1026" type="#_x0000_t13" style="position:absolute;left:0;text-align:left;margin-left:163.95pt;margin-top:13.5pt;width:16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" adj="10800" fillcolor="#4472c4" strokecolor="#2f528f" strokeweight="1pt"/>
            </w:pict>
          </mc:Fallback>
        </mc:AlternateContent>
      </w:r>
      <w:r>
        <w:rPr>
          <w:rFonts w:ascii="ＭＳ Ｐ明朝" w:eastAsia="ＭＳ Ｐ明朝" w:hAnsi="ＭＳ Ｐ明朝"/>
          <w:noProof/>
        </w:rPr>
        <mc:AlternateContent>
          <mc:Choice Requires="wps">
            <w:drawing>
              <wp:anchor distT="0" distB="0" distL="114300" distR="114300" simplePos="0" relativeHeight="251682816" behindDoc="0" locked="0" layoutInCell="1" allowOverlap="1">
                <wp:simplePos x="0" y="0"/>
                <wp:positionH relativeFrom="column">
                  <wp:posOffset>991235</wp:posOffset>
                </wp:positionH>
                <wp:positionV relativeFrom="paragraph">
                  <wp:posOffset>171450</wp:posOffset>
                </wp:positionV>
                <wp:extent cx="203200" cy="355600"/>
                <wp:effectExtent l="0" t="38100" r="44450" b="63500"/>
                <wp:wrapNone/>
                <wp:docPr id="6" name="矢印: 右 6"/>
                <wp:cNvGraphicFramePr/>
                <a:graphic xmlns:a="http://schemas.openxmlformats.org/drawingml/2006/main">
                  <a:graphicData uri="http://schemas.microsoft.com/office/word/2010/wordprocessingShape">
                    <wps:wsp>
                      <wps:cNvSpPr/>
                      <wps:spPr>
                        <a:xfrm>
                          <a:off x="0" y="0"/>
                          <a:ext cx="203200" cy="355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B367" id="矢印: 右 6" o:spid="_x0000_s1026" type="#_x0000_t13" style="position:absolute;left:0;text-align:left;margin-left:78.05pt;margin-top:13.5pt;width:16pt;height: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" adj="10800" fillcolor="#4472c4 [3204]" strokecolor="#1f3763 [1604]" strokeweight="1p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75648" behindDoc="0" locked="0" layoutInCell="1" allowOverlap="1" wp14:anchorId="05F84E5D" wp14:editId="21E309E6">
                <wp:simplePos x="0" y="0"/>
                <wp:positionH relativeFrom="column">
                  <wp:posOffset>1218663</wp:posOffset>
                </wp:positionH>
                <wp:positionV relativeFrom="paragraph">
                  <wp:posOffset>56515</wp:posOffset>
                </wp:positionV>
                <wp:extent cx="836930" cy="604520"/>
                <wp:effectExtent l="0" t="0" r="20320" b="24130"/>
                <wp:wrapNone/>
                <wp:docPr id="2" name="四角形: 角を丸くする 2"/>
                <wp:cNvGraphicFramePr/>
                <a:graphic xmlns:a="http://schemas.openxmlformats.org/drawingml/2006/main">
                  <a:graphicData uri="http://schemas.microsoft.com/office/word/2010/wordprocessingShape">
                    <wps:wsp>
                      <wps:cNvSpPr/>
                      <wps:spPr>
                        <a:xfrm>
                          <a:off x="0" y="0"/>
                          <a:ext cx="836930" cy="60452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rsidR="00895510" w:rsidRDefault="00895510" w:rsidP="00895510">
                            <w:pPr>
                              <w:spacing w:line="240" w:lineRule="exact"/>
                              <w:jc w:val="center"/>
                            </w:pPr>
                            <w:r>
                              <w:rPr>
                                <w:rFonts w:hint="eastAsia"/>
                              </w:rPr>
                              <w:t>ひとりで決めることが不安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84E5D" id="四角形: 角を丸くする 2" o:spid="_x0000_s1029" style="position:absolute;left:0;text-align:left;margin-left:95.95pt;margin-top:4.45pt;width:65.9pt;height:4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" fillcolor="window" strokecolor="windowText" strokeweight="1pt">
                <v:stroke dashstyle="3 1" joinstyle="miter"/>
                <v:textbox>
                  <w:txbxContent>
                    <w:p w:rsidR="00895510" w:rsidRDefault="00895510" w:rsidP="00895510">
                      <w:pPr>
                        <w:spacing w:line="240" w:lineRule="exact"/>
                        <w:jc w:val="center"/>
                      </w:pPr>
                      <w:r>
                        <w:rPr>
                          <w:rFonts w:hint="eastAsia"/>
                        </w:rPr>
                        <w:t>ひとりで決めることが不安</w:t>
                      </w:r>
                    </w:p>
                  </w:txbxContent>
                </v:textbox>
              </v:roundrect>
            </w:pict>
          </mc:Fallback>
        </mc:AlternateContent>
      </w:r>
      <w:r>
        <w:rPr>
          <w:rFonts w:ascii="ＭＳ Ｐ明朝" w:eastAsia="ＭＳ Ｐ明朝" w:hAnsi="ＭＳ Ｐ明朝" w:hint="eastAsia"/>
          <w:noProof/>
        </w:rPr>
        <mc:AlternateContent>
          <mc:Choice Requires="wps">
            <w:drawing>
              <wp:anchor distT="0" distB="0" distL="114300" distR="114300" simplePos="0" relativeHeight="251673600" behindDoc="0" locked="0" layoutInCell="1" allowOverlap="1">
                <wp:simplePos x="0" y="0"/>
                <wp:positionH relativeFrom="column">
                  <wp:posOffset>157822</wp:posOffset>
                </wp:positionH>
                <wp:positionV relativeFrom="paragraph">
                  <wp:posOffset>53828</wp:posOffset>
                </wp:positionV>
                <wp:extent cx="794825" cy="604520"/>
                <wp:effectExtent l="0" t="0" r="24765" b="24130"/>
                <wp:wrapNone/>
                <wp:docPr id="1" name="四角形: 角を丸くする 1"/>
                <wp:cNvGraphicFramePr/>
                <a:graphic xmlns:a="http://schemas.openxmlformats.org/drawingml/2006/main">
                  <a:graphicData uri="http://schemas.microsoft.com/office/word/2010/wordprocessingShape">
                    <wps:wsp>
                      <wps:cNvSpPr/>
                      <wps:spPr>
                        <a:xfrm>
                          <a:off x="0" y="0"/>
                          <a:ext cx="794825" cy="604520"/>
                        </a:xfrm>
                        <a:prstGeom prst="roundRect">
                          <a:avLst/>
                        </a:prstGeom>
                        <a:ln/>
                      </wps:spPr>
                      <wps:style>
                        <a:lnRef idx="2">
                          <a:schemeClr val="dk1"/>
                        </a:lnRef>
                        <a:fillRef idx="1">
                          <a:schemeClr val="lt1"/>
                        </a:fillRef>
                        <a:effectRef idx="0">
                          <a:schemeClr val="dk1"/>
                        </a:effectRef>
                        <a:fontRef idx="minor">
                          <a:schemeClr val="dk1"/>
                        </a:fontRef>
                      </wps:style>
                      <wps:txbx>
                        <w:txbxContent>
                          <w:p w:rsidR="00895510" w:rsidRDefault="00895510" w:rsidP="000E3D91">
                            <w:pPr>
                              <w:jc w:val="center"/>
                            </w:pPr>
                            <w:r>
                              <w:rPr>
                                <w:rFonts w:hint="eastAsia"/>
                              </w:rPr>
                              <w:t>任意後見</w:t>
                            </w:r>
                          </w:p>
                          <w:p w:rsidR="00895510" w:rsidRDefault="00895510" w:rsidP="000E3D91">
                            <w:pPr>
                              <w:jc w:val="center"/>
                            </w:pPr>
                            <w:r>
                              <w:rPr>
                                <w:rFonts w:hint="eastAsia"/>
                              </w:rPr>
                              <w:t>契約締結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 o:spid="_x0000_s1030" style="position:absolute;left:0;text-align:left;margin-left:12.45pt;margin-top:4.25pt;width:62.6pt;height:4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" fillcolor="white [3201]" strokecolor="black [3200]" strokeweight="1pt">
                <v:stroke joinstyle="miter"/>
                <v:textbox>
                  <w:txbxContent>
                    <w:p w:rsidR="00895510" w:rsidRDefault="00895510" w:rsidP="000E3D91">
                      <w:pPr>
                        <w:jc w:val="center"/>
                      </w:pPr>
                      <w:r>
                        <w:rPr>
                          <w:rFonts w:hint="eastAsia"/>
                        </w:rPr>
                        <w:t>任意後見</w:t>
                      </w:r>
                    </w:p>
                    <w:p w:rsidR="00895510" w:rsidRDefault="00895510" w:rsidP="000E3D91">
                      <w:pPr>
                        <w:jc w:val="center"/>
                      </w:pPr>
                      <w:r>
                        <w:rPr>
                          <w:rFonts w:hint="eastAsia"/>
                        </w:rPr>
                        <w:t>契約締結</w:t>
                      </w:r>
                    </w:p>
                  </w:txbxContent>
                </v:textbox>
              </v:roundrect>
            </w:pict>
          </mc:Fallback>
        </mc:AlternateContent>
      </w:r>
    </w:p>
    <w:p w:rsidR="006D1722" w:rsidRDefault="006D1722" w:rsidP="008C77F2">
      <w:pPr>
        <w:ind w:rightChars="-68" w:right="-131" w:firstLineChars="100" w:firstLine="193"/>
        <w:rPr>
          <w:rFonts w:ascii="ＭＳ Ｐ明朝" w:eastAsia="ＭＳ Ｐ明朝" w:hAnsi="ＭＳ Ｐ明朝"/>
        </w:rPr>
      </w:pPr>
    </w:p>
    <w:p w:rsidR="00895510" w:rsidRPr="00895510" w:rsidRDefault="00895510">
      <w:pPr>
        <w:rPr>
          <w:rFonts w:ascii="ＭＳ Ｐ明朝" w:eastAsia="ＭＳ Ｐ明朝" w:hAnsi="ＭＳ Ｐ明朝"/>
          <w:u w:val="single"/>
        </w:rPr>
      </w:pPr>
    </w:p>
    <w:p w:rsidR="006C4091" w:rsidRDefault="006C4091" w:rsidP="005E26E4">
      <w:pPr>
        <w:spacing w:line="280" w:lineRule="exact"/>
        <w:rPr>
          <w:rFonts w:ascii="ＭＳ Ｐ明朝" w:eastAsia="ＭＳ Ｐ明朝" w:hAnsi="ＭＳ Ｐ明朝"/>
        </w:rPr>
      </w:pPr>
    </w:p>
    <w:p w:rsidR="00895510" w:rsidRDefault="003F0464" w:rsidP="005E26E4">
      <w:pPr>
        <w:spacing w:line="280" w:lineRule="exact"/>
        <w:rPr>
          <w:rFonts w:ascii="ＭＳ Ｐ明朝" w:eastAsia="ＭＳ Ｐ明朝" w:hAnsi="ＭＳ Ｐ明朝"/>
        </w:rPr>
      </w:pPr>
      <w:r>
        <w:rPr>
          <w:rFonts w:ascii="ＭＳ Ｐ明朝" w:eastAsia="ＭＳ Ｐ明朝" w:hAnsi="ＭＳ Ｐ明朝" w:hint="eastAsia"/>
        </w:rPr>
        <w:t xml:space="preserve">　　家庭裁判所は、任意後見契約が登記されている場合において、精神上の障</w:t>
      </w:r>
      <w:r w:rsidR="00CA33CD">
        <w:rPr>
          <w:rFonts w:ascii="ＭＳ Ｐ明朝" w:eastAsia="ＭＳ Ｐ明朝" w:hAnsi="ＭＳ Ｐ明朝" w:hint="eastAsia"/>
        </w:rPr>
        <w:t>がい</w:t>
      </w:r>
      <w:r>
        <w:rPr>
          <w:rFonts w:ascii="ＭＳ Ｐ明朝" w:eastAsia="ＭＳ Ｐ明朝" w:hAnsi="ＭＳ Ｐ明朝" w:hint="eastAsia"/>
        </w:rPr>
        <w:t>（認知症、精神</w:t>
      </w:r>
      <w:r w:rsidR="00997EDF">
        <w:rPr>
          <w:rFonts w:ascii="ＭＳ Ｐ明朝" w:eastAsia="ＭＳ Ｐ明朝" w:hAnsi="ＭＳ Ｐ明朝" w:hint="eastAsia"/>
        </w:rPr>
        <w:t>障がい</w:t>
      </w:r>
      <w:r>
        <w:rPr>
          <w:rFonts w:ascii="ＭＳ Ｐ明朝" w:eastAsia="ＭＳ Ｐ明朝" w:hAnsi="ＭＳ Ｐ明朝" w:hint="eastAsia"/>
        </w:rPr>
        <w:t>など）によって、</w:t>
      </w:r>
      <w:r w:rsidR="00CA33CD">
        <w:rPr>
          <w:rFonts w:ascii="ＭＳ Ｐ明朝" w:eastAsia="ＭＳ Ｐ明朝" w:hAnsi="ＭＳ Ｐ明朝" w:hint="eastAsia"/>
        </w:rPr>
        <w:t>介護サービスの手続きや契約、入退院の手続きなど、</w:t>
      </w:r>
      <w:r>
        <w:rPr>
          <w:rFonts w:ascii="ＭＳ Ｐ明朝" w:eastAsia="ＭＳ Ｐ明朝" w:hAnsi="ＭＳ Ｐ明朝" w:hint="eastAsia"/>
        </w:rPr>
        <w:t>ご本人がひとりで決めることに不安のあるときは任意後見監督人を選任することができます。任意後見監督員の選任により、任意後見契約の効力が生じ、契約で定められた特定の法律行為をご本人に代わって行うことができます。</w:t>
      </w:r>
    </w:p>
    <w:p w:rsidR="003F0464" w:rsidRDefault="003F0464" w:rsidP="00CA33CD">
      <w:pPr>
        <w:spacing w:line="280" w:lineRule="exact"/>
        <w:ind w:firstLineChars="100" w:firstLine="193"/>
        <w:rPr>
          <w:rFonts w:ascii="ＭＳ Ｐ明朝" w:eastAsia="ＭＳ Ｐ明朝" w:hAnsi="ＭＳ Ｐ明朝"/>
        </w:rPr>
      </w:pPr>
      <w:r>
        <w:rPr>
          <w:rFonts w:ascii="ＭＳ Ｐ明朝" w:eastAsia="ＭＳ Ｐ明朝" w:hAnsi="ＭＳ Ｐ明朝" w:hint="eastAsia"/>
        </w:rPr>
        <w:t xml:space="preserve">　なお、ご本人以外の方の請求により任意後見監督人</w:t>
      </w:r>
      <w:r w:rsidR="00D635F1">
        <w:rPr>
          <w:rFonts w:ascii="ＭＳ Ｐ明朝" w:eastAsia="ＭＳ Ｐ明朝" w:hAnsi="ＭＳ Ｐ明朝" w:hint="eastAsia"/>
        </w:rPr>
        <w:t>選任の審判をするには、ご本人の同意を得る必要があります。</w:t>
      </w:r>
    </w:p>
    <w:p w:rsidR="006C4091" w:rsidRPr="006C4091" w:rsidRDefault="006C4091" w:rsidP="001D4225">
      <w:pPr>
        <w:rPr>
          <w:rFonts w:ascii="ＭＳ ゴシック" w:eastAsia="ＭＳ ゴシック" w:hAnsi="ＭＳ ゴシック"/>
          <w:sz w:val="18"/>
          <w:szCs w:val="18"/>
        </w:rPr>
      </w:pPr>
    </w:p>
    <w:p w:rsidR="001D4225" w:rsidRPr="00670B79" w:rsidRDefault="001D4225" w:rsidP="001D4225">
      <w:pPr>
        <w:rPr>
          <w:rFonts w:ascii="ＭＳ ゴシック" w:eastAsia="ＭＳ ゴシック" w:hAnsi="ＭＳ ゴシック"/>
          <w:sz w:val="24"/>
          <w:szCs w:val="24"/>
        </w:rPr>
      </w:pPr>
      <w:r w:rsidRPr="00670B79">
        <w:rPr>
          <w:rFonts w:ascii="ＭＳ ゴシック" w:eastAsia="ＭＳ ゴシック" w:hAnsi="ＭＳ ゴシック" w:hint="eastAsia"/>
          <w:sz w:val="24"/>
          <w:szCs w:val="24"/>
        </w:rPr>
        <w:t>◇</w:t>
      </w:r>
      <w:r w:rsidR="00EB5861" w:rsidRPr="00670B79">
        <w:rPr>
          <w:rFonts w:ascii="ＭＳ ゴシック" w:eastAsia="ＭＳ ゴシック" w:hAnsi="ＭＳ ゴシック" w:hint="eastAsia"/>
          <w:sz w:val="24"/>
          <w:szCs w:val="24"/>
        </w:rPr>
        <w:t>任意後見制度監督人選任の申立てについて</w:t>
      </w:r>
    </w:p>
    <w:tbl>
      <w:tblPr>
        <w:tblStyle w:val="a5"/>
        <w:tblW w:w="0" w:type="auto"/>
        <w:tblInd w:w="137" w:type="dxa"/>
        <w:tblLook w:val="04A0" w:firstRow="1" w:lastRow="0" w:firstColumn="1" w:lastColumn="0" w:noHBand="0" w:noVBand="1"/>
      </w:tblPr>
      <w:tblGrid>
        <w:gridCol w:w="1701"/>
        <w:gridCol w:w="7655"/>
      </w:tblGrid>
      <w:tr w:rsidR="001D4225" w:rsidRPr="00035F51" w:rsidTr="005E26E4">
        <w:trPr>
          <w:trHeight w:val="349"/>
        </w:trPr>
        <w:tc>
          <w:tcPr>
            <w:tcW w:w="1701" w:type="dxa"/>
            <w:vAlign w:val="center"/>
          </w:tcPr>
          <w:p w:rsidR="001D4225" w:rsidRPr="00035F51"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申立人</w:t>
            </w:r>
          </w:p>
        </w:tc>
        <w:tc>
          <w:tcPr>
            <w:tcW w:w="7655" w:type="dxa"/>
            <w:vAlign w:val="center"/>
          </w:tcPr>
          <w:p w:rsidR="001D4225" w:rsidRPr="00035F51"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ご本人、配偶者、四親等内の親族、任意後見受任者</w:t>
            </w:r>
          </w:p>
        </w:tc>
      </w:tr>
      <w:tr w:rsidR="001D4225" w:rsidRPr="00035F51" w:rsidTr="005E26E4">
        <w:trPr>
          <w:trHeight w:val="425"/>
        </w:trPr>
        <w:tc>
          <w:tcPr>
            <w:tcW w:w="1701" w:type="dxa"/>
            <w:vAlign w:val="center"/>
          </w:tcPr>
          <w:p w:rsidR="001D4225" w:rsidRPr="00035F51"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申立先</w:t>
            </w:r>
          </w:p>
        </w:tc>
        <w:tc>
          <w:tcPr>
            <w:tcW w:w="7655" w:type="dxa"/>
            <w:vAlign w:val="center"/>
          </w:tcPr>
          <w:p w:rsidR="001D4225" w:rsidRPr="00035F51"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ご本人住所地の家庭裁判所</w:t>
            </w:r>
          </w:p>
        </w:tc>
      </w:tr>
      <w:tr w:rsidR="001D4225" w:rsidRPr="007315B4" w:rsidTr="005E26E4">
        <w:trPr>
          <w:trHeight w:val="1253"/>
        </w:trPr>
        <w:tc>
          <w:tcPr>
            <w:tcW w:w="1701" w:type="dxa"/>
            <w:vAlign w:val="center"/>
          </w:tcPr>
          <w:p w:rsidR="007315B4"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申立てに必要な</w:t>
            </w:r>
          </w:p>
          <w:p w:rsidR="001D4225" w:rsidRPr="00035F51"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費用</w:t>
            </w:r>
          </w:p>
        </w:tc>
        <w:tc>
          <w:tcPr>
            <w:tcW w:w="7655" w:type="dxa"/>
            <w:vAlign w:val="center"/>
          </w:tcPr>
          <w:p w:rsidR="00F9657F"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申立手数料800円、登記手数料1,400円のほか切手代など</w:t>
            </w:r>
          </w:p>
          <w:p w:rsidR="001D4225" w:rsidRPr="00035F51" w:rsidRDefault="00F9657F" w:rsidP="007315B4">
            <w:pPr>
              <w:spacing w:line="280" w:lineRule="exact"/>
              <w:rPr>
                <w:rFonts w:ascii="ＭＳ Ｐ明朝" w:eastAsia="ＭＳ Ｐ明朝" w:hAnsi="ＭＳ Ｐ明朝"/>
                <w:sz w:val="20"/>
                <w:szCs w:val="20"/>
              </w:rPr>
            </w:pPr>
            <w:r>
              <w:rPr>
                <w:rFonts w:ascii="ＭＳ Ｐ明朝" w:eastAsia="ＭＳ Ｐ明朝" w:hAnsi="ＭＳ Ｐ明朝" w:hint="eastAsia"/>
                <w:sz w:val="20"/>
                <w:szCs w:val="20"/>
              </w:rPr>
              <w:t>※ご本人の精神状態について鑑定が必要となった場合はその費用。</w:t>
            </w:r>
          </w:p>
          <w:p w:rsidR="003E75BB" w:rsidRDefault="003E75BB"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※任意後見契約公正証書作成費用</w:t>
            </w:r>
            <w:r w:rsidR="007315B4">
              <w:rPr>
                <w:rFonts w:ascii="ＭＳ Ｐ明朝" w:eastAsia="ＭＳ Ｐ明朝" w:hAnsi="ＭＳ Ｐ明朝" w:hint="eastAsia"/>
                <w:sz w:val="20"/>
                <w:szCs w:val="20"/>
              </w:rPr>
              <w:t>(</w:t>
            </w:r>
            <w:r w:rsidR="007315B4">
              <w:rPr>
                <w:rFonts w:ascii="ＭＳ Ｐ明朝" w:eastAsia="ＭＳ Ｐ明朝" w:hAnsi="ＭＳ Ｐ明朝"/>
                <w:sz w:val="20"/>
                <w:szCs w:val="20"/>
              </w:rPr>
              <w:t>15,000</w:t>
            </w:r>
            <w:r w:rsidR="007315B4">
              <w:rPr>
                <w:rFonts w:ascii="ＭＳ Ｐ明朝" w:eastAsia="ＭＳ Ｐ明朝" w:hAnsi="ＭＳ Ｐ明朝" w:hint="eastAsia"/>
                <w:sz w:val="20"/>
                <w:szCs w:val="20"/>
              </w:rPr>
              <w:t>円程度</w:t>
            </w:r>
            <w:r w:rsidR="007315B4">
              <w:rPr>
                <w:rFonts w:ascii="ＭＳ Ｐ明朝" w:eastAsia="ＭＳ Ｐ明朝" w:hAnsi="ＭＳ Ｐ明朝"/>
                <w:sz w:val="20"/>
                <w:szCs w:val="20"/>
              </w:rPr>
              <w:t>)</w:t>
            </w:r>
            <w:r w:rsidRPr="00035F51">
              <w:rPr>
                <w:rFonts w:ascii="ＭＳ Ｐ明朝" w:eastAsia="ＭＳ Ｐ明朝" w:hAnsi="ＭＳ Ｐ明朝" w:hint="eastAsia"/>
                <w:sz w:val="20"/>
                <w:szCs w:val="20"/>
              </w:rPr>
              <w:t>が別に必要となります</w:t>
            </w:r>
            <w:r w:rsidR="007315B4">
              <w:rPr>
                <w:rFonts w:ascii="ＭＳ Ｐ明朝" w:eastAsia="ＭＳ Ｐ明朝" w:hAnsi="ＭＳ Ｐ明朝" w:hint="eastAsia"/>
                <w:sz w:val="20"/>
                <w:szCs w:val="20"/>
              </w:rPr>
              <w:t>。</w:t>
            </w:r>
          </w:p>
          <w:p w:rsidR="00F9657F" w:rsidRPr="00035F51" w:rsidRDefault="00F9657F" w:rsidP="007315B4">
            <w:pPr>
              <w:spacing w:line="280" w:lineRule="exact"/>
              <w:rPr>
                <w:rFonts w:ascii="ＭＳ Ｐ明朝" w:eastAsia="ＭＳ Ｐ明朝" w:hAnsi="ＭＳ Ｐ明朝"/>
                <w:sz w:val="20"/>
                <w:szCs w:val="20"/>
              </w:rPr>
            </w:pPr>
            <w:r>
              <w:rPr>
                <w:rFonts w:ascii="ＭＳ Ｐ明朝" w:eastAsia="ＭＳ Ｐ明朝" w:hAnsi="ＭＳ Ｐ明朝" w:hint="eastAsia"/>
                <w:sz w:val="20"/>
                <w:szCs w:val="20"/>
              </w:rPr>
              <w:t xml:space="preserve">　◆費用は確定の金額ではありませんのでご注意ください。　</w:t>
            </w:r>
          </w:p>
        </w:tc>
      </w:tr>
      <w:tr w:rsidR="001D4225" w:rsidRPr="00035F51" w:rsidTr="005E26E4">
        <w:trPr>
          <w:trHeight w:val="688"/>
        </w:trPr>
        <w:tc>
          <w:tcPr>
            <w:tcW w:w="1701" w:type="dxa"/>
            <w:vAlign w:val="center"/>
          </w:tcPr>
          <w:p w:rsidR="007315B4" w:rsidRDefault="00EB5861"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申立てに</w:t>
            </w:r>
            <w:r w:rsidR="003E75BB" w:rsidRPr="00035F51">
              <w:rPr>
                <w:rFonts w:ascii="ＭＳ Ｐ明朝" w:eastAsia="ＭＳ Ｐ明朝" w:hAnsi="ＭＳ Ｐ明朝" w:hint="eastAsia"/>
                <w:sz w:val="20"/>
                <w:szCs w:val="20"/>
              </w:rPr>
              <w:t>必要な</w:t>
            </w:r>
          </w:p>
          <w:p w:rsidR="001D4225" w:rsidRPr="00035F51" w:rsidRDefault="003E75BB"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書類</w:t>
            </w:r>
          </w:p>
        </w:tc>
        <w:tc>
          <w:tcPr>
            <w:tcW w:w="7655" w:type="dxa"/>
            <w:vAlign w:val="center"/>
          </w:tcPr>
          <w:p w:rsidR="001D4225" w:rsidRPr="00035F51" w:rsidRDefault="003E75BB" w:rsidP="007315B4">
            <w:pPr>
              <w:spacing w:line="280" w:lineRule="exact"/>
              <w:rPr>
                <w:rFonts w:ascii="ＭＳ Ｐ明朝" w:eastAsia="ＭＳ Ｐ明朝" w:hAnsi="ＭＳ Ｐ明朝"/>
                <w:sz w:val="20"/>
                <w:szCs w:val="20"/>
              </w:rPr>
            </w:pPr>
            <w:r w:rsidRPr="00035F51">
              <w:rPr>
                <w:rFonts w:ascii="ＭＳ Ｐ明朝" w:eastAsia="ＭＳ Ｐ明朝" w:hAnsi="ＭＳ Ｐ明朝" w:hint="eastAsia"/>
                <w:sz w:val="20"/>
                <w:szCs w:val="20"/>
              </w:rPr>
              <w:t>申立書、添付書類</w:t>
            </w:r>
            <w:r w:rsidR="00603F1C" w:rsidRPr="00035F51">
              <w:rPr>
                <w:rFonts w:ascii="ＭＳ Ｐ明朝" w:eastAsia="ＭＳ Ｐ明朝" w:hAnsi="ＭＳ Ｐ明朝" w:hint="eastAsia"/>
                <w:sz w:val="20"/>
                <w:szCs w:val="20"/>
              </w:rPr>
              <w:t>（</w:t>
            </w:r>
            <w:r w:rsidR="00035F51" w:rsidRPr="00035F51">
              <w:rPr>
                <w:rFonts w:ascii="ＭＳ Ｐ明朝" w:eastAsia="ＭＳ Ｐ明朝" w:hAnsi="ＭＳ Ｐ明朝" w:hint="eastAsia"/>
                <w:sz w:val="20"/>
                <w:szCs w:val="20"/>
              </w:rPr>
              <w:t>戸籍謄本、任意後見</w:t>
            </w:r>
            <w:r w:rsidR="00035F51" w:rsidRPr="007315B4">
              <w:rPr>
                <w:rFonts w:ascii="ＭＳ Ｐ明朝" w:eastAsia="ＭＳ Ｐ明朝" w:hAnsi="ＭＳ Ｐ明朝" w:hint="eastAsia"/>
                <w:sz w:val="20"/>
                <w:szCs w:val="20"/>
              </w:rPr>
              <w:t>契約公正証書（写）、</w:t>
            </w:r>
            <w:r w:rsidR="007315B4">
              <w:rPr>
                <w:rFonts w:ascii="ＭＳ Ｐ明朝" w:eastAsia="ＭＳ Ｐ明朝" w:hAnsi="ＭＳ Ｐ明朝" w:hint="eastAsia"/>
                <w:sz w:val="20"/>
                <w:szCs w:val="20"/>
              </w:rPr>
              <w:t>成年後見等に関する登記事項証明書、診断書</w:t>
            </w:r>
            <w:r w:rsidR="00F9657F">
              <w:rPr>
                <w:rFonts w:ascii="ＭＳ Ｐ明朝" w:eastAsia="ＭＳ Ｐ明朝" w:hAnsi="ＭＳ Ｐ明朝" w:hint="eastAsia"/>
                <w:sz w:val="20"/>
                <w:szCs w:val="20"/>
              </w:rPr>
              <w:t>（所定の様式）</w:t>
            </w:r>
            <w:r w:rsidR="007315B4">
              <w:rPr>
                <w:rFonts w:ascii="ＭＳ Ｐ明朝" w:eastAsia="ＭＳ Ｐ明朝" w:hAnsi="ＭＳ Ｐ明朝" w:hint="eastAsia"/>
                <w:sz w:val="20"/>
                <w:szCs w:val="20"/>
              </w:rPr>
              <w:t>、財産に関する資料　など</w:t>
            </w:r>
            <w:r w:rsidR="00603F1C" w:rsidRPr="007315B4">
              <w:rPr>
                <w:rFonts w:ascii="ＭＳ Ｐ明朝" w:eastAsia="ＭＳ Ｐ明朝" w:hAnsi="ＭＳ Ｐ明朝" w:hint="eastAsia"/>
                <w:sz w:val="20"/>
                <w:szCs w:val="20"/>
              </w:rPr>
              <w:t>）</w:t>
            </w:r>
          </w:p>
        </w:tc>
      </w:tr>
    </w:tbl>
    <w:p w:rsidR="006C4091" w:rsidRPr="006C4091" w:rsidRDefault="006C4091">
      <w:pPr>
        <w:rPr>
          <w:rFonts w:ascii="ＭＳ ゴシック" w:eastAsia="ＭＳ ゴシック" w:hAnsi="ＭＳ ゴシック"/>
          <w:sz w:val="18"/>
          <w:szCs w:val="18"/>
        </w:rPr>
      </w:pPr>
    </w:p>
    <w:p w:rsidR="0058521A" w:rsidRPr="00670B79" w:rsidRDefault="00D56E07">
      <w:pPr>
        <w:rPr>
          <w:rFonts w:ascii="ＭＳ ゴシック" w:eastAsia="ＭＳ ゴシック" w:hAnsi="ＭＳ ゴシック"/>
          <w:sz w:val="24"/>
          <w:szCs w:val="24"/>
        </w:rPr>
      </w:pPr>
      <w:r w:rsidRPr="00670B79">
        <w:rPr>
          <w:rFonts w:ascii="ＭＳ ゴシック" w:eastAsia="ＭＳ ゴシック" w:hAnsi="ＭＳ ゴシック" w:hint="eastAsia"/>
          <w:sz w:val="24"/>
          <w:szCs w:val="24"/>
        </w:rPr>
        <w:t>◇</w:t>
      </w:r>
      <w:r w:rsidR="00331C40" w:rsidRPr="00670B79">
        <w:rPr>
          <w:rFonts w:ascii="ＭＳ ゴシック" w:eastAsia="ＭＳ ゴシック" w:hAnsi="ＭＳ ゴシック" w:hint="eastAsia"/>
          <w:sz w:val="24"/>
          <w:szCs w:val="24"/>
        </w:rPr>
        <w:t>成年後見人等の報酬について</w:t>
      </w:r>
    </w:p>
    <w:p w:rsidR="00DB7407" w:rsidRDefault="00331C40" w:rsidP="005E26E4">
      <w:pPr>
        <w:spacing w:line="280" w:lineRule="exact"/>
        <w:rPr>
          <w:rFonts w:ascii="ＭＳ Ｐ明朝" w:eastAsia="ＭＳ Ｐ明朝" w:hAnsi="ＭＳ Ｐ明朝"/>
        </w:rPr>
      </w:pPr>
      <w:r>
        <w:rPr>
          <w:rFonts w:ascii="ＭＳ Ｐ明朝" w:eastAsia="ＭＳ Ｐ明朝" w:hAnsi="ＭＳ Ｐ明朝" w:hint="eastAsia"/>
        </w:rPr>
        <w:t xml:space="preserve">　　任意後見制度の場合、任意後見人に対しては、任意後見契約に基づいて報酬が支払われます。任意後見監督人へは、家庭裁判所に報酬付与の申立てを行った場合には、家庭裁判所の決定した報酬をご本人の財産から受け取ることができます。（家庭裁判所の許可なくご本人の財産から報酬を受け取ることはできません。）</w:t>
      </w:r>
    </w:p>
    <w:p w:rsidR="00331C40" w:rsidRDefault="00331C40" w:rsidP="00331C40">
      <w:pPr>
        <w:ind w:firstLineChars="100" w:firstLine="193"/>
        <w:jc w:val="right"/>
        <w:rPr>
          <w:rFonts w:ascii="ＭＳ Ｐ明朝" w:eastAsia="ＭＳ Ｐ明朝" w:hAnsi="ＭＳ Ｐ明朝"/>
        </w:rPr>
      </w:pPr>
      <w:r>
        <w:rPr>
          <w:rFonts w:ascii="ＭＳ Ｐ明朝" w:eastAsia="ＭＳ Ｐ明朝" w:hAnsi="ＭＳ Ｐ明朝" w:hint="eastAsia"/>
        </w:rPr>
        <w:t>《厚生労働省ホームページ「成年後見はやわかり」参照》</w:t>
      </w:r>
    </w:p>
    <w:sectPr w:rsidR="00331C40" w:rsidSect="006C4091">
      <w:headerReference w:type="default" r:id="rId9"/>
      <w:pgSz w:w="11906" w:h="16838"/>
      <w:pgMar w:top="720" w:right="720" w:bottom="720" w:left="720" w:header="851" w:footer="992" w:gutter="0"/>
      <w:cols w:space="425"/>
      <w:docGrid w:type="linesAndChars" w:linePitch="290"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1F2" w:rsidRDefault="00C411F2" w:rsidP="00D17E00">
      <w:r>
        <w:separator/>
      </w:r>
    </w:p>
  </w:endnote>
  <w:endnote w:type="continuationSeparator" w:id="0">
    <w:p w:rsidR="00C411F2" w:rsidRDefault="00C411F2" w:rsidP="00D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1F2" w:rsidRDefault="00C411F2" w:rsidP="00D17E00">
      <w:r>
        <w:separator/>
      </w:r>
    </w:p>
  </w:footnote>
  <w:footnote w:type="continuationSeparator" w:id="0">
    <w:p w:rsidR="00C411F2" w:rsidRDefault="00C411F2" w:rsidP="00D1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E00" w:rsidRDefault="00D17E00" w:rsidP="00D17E00">
    <w:pPr>
      <w:pStyle w:val="a6"/>
      <w:jc w:val="right"/>
    </w:pPr>
    <w:r>
      <w:fldChar w:fldCharType="begin"/>
    </w:r>
    <w:r>
      <w:instrText xml:space="preserve"> </w:instrText>
    </w:r>
    <w:r>
      <w:rPr>
        <w:rFonts w:hint="eastAsia"/>
      </w:rPr>
      <w:instrText>eq \o\ac(</w:instrText>
    </w:r>
    <w:r w:rsidRPr="00D17E00">
      <w:rPr>
        <w:rFonts w:ascii="游明朝" w:hint="eastAsia"/>
        <w:position w:val="-4"/>
        <w:sz w:val="31"/>
      </w:rPr>
      <w:instrText>○</w:instrText>
    </w:r>
    <w:r>
      <w:rPr>
        <w:rFonts w:hint="eastAsia"/>
      </w:rPr>
      <w:instrText>,問)</w:instrText>
    </w:r>
    <w:r>
      <w:fldChar w:fldCharType="end"/>
    </w:r>
    <w:r>
      <w:rPr>
        <w:rFonts w:hint="eastAsia"/>
      </w:rPr>
      <w:t xml:space="preserve">泉崎村成年後見支援センター　</w:t>
    </w:r>
    <w:r>
      <w:rPr>
        <w:rFonts w:ascii="Segoe UI Symbol" w:hAnsi="Segoe UI Symbol" w:cs="Segoe UI Symbol" w:hint="eastAsia"/>
      </w:rPr>
      <w:t>☏</w:t>
    </w:r>
    <w:r>
      <w:rPr>
        <w:rFonts w:hint="eastAsia"/>
      </w:rPr>
      <w:t>0248（54）1600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93"/>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04"/>
    <w:rsid w:val="0001302D"/>
    <w:rsid w:val="00035F51"/>
    <w:rsid w:val="00093EC0"/>
    <w:rsid w:val="000B1860"/>
    <w:rsid w:val="000B2444"/>
    <w:rsid w:val="000C144C"/>
    <w:rsid w:val="000E3D91"/>
    <w:rsid w:val="001332C0"/>
    <w:rsid w:val="001374D9"/>
    <w:rsid w:val="001375DA"/>
    <w:rsid w:val="001572EE"/>
    <w:rsid w:val="0017590E"/>
    <w:rsid w:val="001A219A"/>
    <w:rsid w:val="001C4A4F"/>
    <w:rsid w:val="001D4225"/>
    <w:rsid w:val="00201B03"/>
    <w:rsid w:val="00224D05"/>
    <w:rsid w:val="00226C14"/>
    <w:rsid w:val="002421CF"/>
    <w:rsid w:val="002601D8"/>
    <w:rsid w:val="00331C40"/>
    <w:rsid w:val="003E75BB"/>
    <w:rsid w:val="003F0464"/>
    <w:rsid w:val="0043549B"/>
    <w:rsid w:val="004405DC"/>
    <w:rsid w:val="00450C29"/>
    <w:rsid w:val="00472F83"/>
    <w:rsid w:val="004868DE"/>
    <w:rsid w:val="005073B9"/>
    <w:rsid w:val="005232B4"/>
    <w:rsid w:val="005378AF"/>
    <w:rsid w:val="005411A5"/>
    <w:rsid w:val="0058521A"/>
    <w:rsid w:val="005E26E4"/>
    <w:rsid w:val="005F01B9"/>
    <w:rsid w:val="005F2F87"/>
    <w:rsid w:val="00603F1C"/>
    <w:rsid w:val="00670B79"/>
    <w:rsid w:val="006C4091"/>
    <w:rsid w:val="006D1722"/>
    <w:rsid w:val="006E0C7A"/>
    <w:rsid w:val="006F707E"/>
    <w:rsid w:val="007315B4"/>
    <w:rsid w:val="0075359D"/>
    <w:rsid w:val="007656FC"/>
    <w:rsid w:val="00776A3E"/>
    <w:rsid w:val="007A3716"/>
    <w:rsid w:val="007D041B"/>
    <w:rsid w:val="007D5F68"/>
    <w:rsid w:val="008024FA"/>
    <w:rsid w:val="00895510"/>
    <w:rsid w:val="008A52D9"/>
    <w:rsid w:val="008C77F2"/>
    <w:rsid w:val="00930D4E"/>
    <w:rsid w:val="0096427D"/>
    <w:rsid w:val="00983404"/>
    <w:rsid w:val="00997EDF"/>
    <w:rsid w:val="009B0874"/>
    <w:rsid w:val="009C6870"/>
    <w:rsid w:val="00A73496"/>
    <w:rsid w:val="00AE4937"/>
    <w:rsid w:val="00B32EFE"/>
    <w:rsid w:val="00B636B2"/>
    <w:rsid w:val="00B80317"/>
    <w:rsid w:val="00BB5309"/>
    <w:rsid w:val="00BC6930"/>
    <w:rsid w:val="00BE0927"/>
    <w:rsid w:val="00C0417E"/>
    <w:rsid w:val="00C411F2"/>
    <w:rsid w:val="00CA33CD"/>
    <w:rsid w:val="00CE24DA"/>
    <w:rsid w:val="00CE29F9"/>
    <w:rsid w:val="00CF6212"/>
    <w:rsid w:val="00D17E00"/>
    <w:rsid w:val="00D55254"/>
    <w:rsid w:val="00D56E07"/>
    <w:rsid w:val="00D62BA4"/>
    <w:rsid w:val="00D635F1"/>
    <w:rsid w:val="00D85E82"/>
    <w:rsid w:val="00D958CF"/>
    <w:rsid w:val="00DB7407"/>
    <w:rsid w:val="00DC14D5"/>
    <w:rsid w:val="00DE7B57"/>
    <w:rsid w:val="00E41E60"/>
    <w:rsid w:val="00E94396"/>
    <w:rsid w:val="00EB1590"/>
    <w:rsid w:val="00EB5861"/>
    <w:rsid w:val="00F23A50"/>
    <w:rsid w:val="00F85F80"/>
    <w:rsid w:val="00F9657F"/>
    <w:rsid w:val="00FB2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61FA1F"/>
  <w15:chartTrackingRefBased/>
  <w15:docId w15:val="{EEF8016A-8767-457E-8B9B-5092F20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707E"/>
    <w:rPr>
      <w:color w:val="0563C1" w:themeColor="hyperlink"/>
      <w:u w:val="single"/>
    </w:rPr>
  </w:style>
  <w:style w:type="character" w:styleId="a4">
    <w:name w:val="Unresolved Mention"/>
    <w:basedOn w:val="a0"/>
    <w:uiPriority w:val="99"/>
    <w:semiHidden/>
    <w:unhideWhenUsed/>
    <w:rsid w:val="006F707E"/>
    <w:rPr>
      <w:color w:val="605E5C"/>
      <w:shd w:val="clear" w:color="auto" w:fill="E1DFDD"/>
    </w:rPr>
  </w:style>
  <w:style w:type="table" w:styleId="a5">
    <w:name w:val="Table Grid"/>
    <w:basedOn w:val="a1"/>
    <w:uiPriority w:val="39"/>
    <w:rsid w:val="00DB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17E00"/>
    <w:pPr>
      <w:tabs>
        <w:tab w:val="center" w:pos="4252"/>
        <w:tab w:val="right" w:pos="8504"/>
      </w:tabs>
      <w:snapToGrid w:val="0"/>
    </w:pPr>
  </w:style>
  <w:style w:type="character" w:customStyle="1" w:styleId="a7">
    <w:name w:val="ヘッダー (文字)"/>
    <w:basedOn w:val="a0"/>
    <w:link w:val="a6"/>
    <w:uiPriority w:val="99"/>
    <w:rsid w:val="00D17E00"/>
  </w:style>
  <w:style w:type="paragraph" w:styleId="a8">
    <w:name w:val="footer"/>
    <w:basedOn w:val="a"/>
    <w:link w:val="a9"/>
    <w:uiPriority w:val="99"/>
    <w:unhideWhenUsed/>
    <w:rsid w:val="00D17E00"/>
    <w:pPr>
      <w:tabs>
        <w:tab w:val="center" w:pos="4252"/>
        <w:tab w:val="right" w:pos="8504"/>
      </w:tabs>
      <w:snapToGrid w:val="0"/>
    </w:pPr>
  </w:style>
  <w:style w:type="character" w:customStyle="1" w:styleId="a9">
    <w:name w:val="フッター (文字)"/>
    <w:basedOn w:val="a0"/>
    <w:link w:val="a8"/>
    <w:uiPriority w:val="99"/>
    <w:rsid w:val="00D17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592DC-69A9-46B2-8853-F39713ADE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Pages>
  <Words>187</Words>
  <Characters>1069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hokenc09</dc:creator>
  <cp:keywords/>
  <dc:description/>
  <cp:lastModifiedBy>hokenc09</cp:lastModifiedBy>
  <cp:revision>30</cp:revision>
  <cp:lastPrinted>2022-12-09T01:57:00Z</cp:lastPrinted>
  <dcterms:created xsi:type="dcterms:W3CDTF">2022-11-22T01:24:00Z</dcterms:created>
  <dcterms:modified xsi:type="dcterms:W3CDTF">2023-05-16T03:53:00Z</dcterms:modified>
</cp:coreProperties>
</file>